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DA5" w:rsidRPr="000C0A6F" w:rsidRDefault="00336DA5" w:rsidP="00FB62DE">
      <w:pPr>
        <w:pStyle w:val="ab"/>
        <w:wordWrap/>
        <w:spacing w:line="360" w:lineRule="auto"/>
        <w:ind w:leftChars="15" w:left="30"/>
        <w:jc w:val="left"/>
        <w:rPr>
          <w:color w:val="FF0000"/>
          <w:sz w:val="24"/>
          <w:szCs w:val="24"/>
        </w:rPr>
      </w:pPr>
      <w:r w:rsidRPr="00D015A0">
        <w:rPr>
          <w:sz w:val="24"/>
          <w:szCs w:val="24"/>
        </w:rPr>
        <w:t>Original Article</w:t>
      </w:r>
      <w:r w:rsidR="000C0A6F">
        <w:rPr>
          <w:rFonts w:hint="eastAsia"/>
          <w:sz w:val="24"/>
          <w:szCs w:val="24"/>
        </w:rPr>
        <w:t xml:space="preserve"> </w:t>
      </w:r>
      <w:r w:rsidR="000C0A6F" w:rsidRPr="000C0A6F">
        <w:rPr>
          <w:color w:val="FF0000"/>
        </w:rPr>
        <w:t>&lt;</w:t>
      </w:r>
      <w:r w:rsidR="000C0A6F" w:rsidRPr="000C0A6F">
        <w:rPr>
          <w:b w:val="0"/>
          <w:bCs w:val="0"/>
          <w:color w:val="FF0000"/>
        </w:rPr>
        <w:t>Manuscript Field</w:t>
      </w:r>
      <w:r w:rsidR="000C0A6F" w:rsidRPr="000C0A6F">
        <w:rPr>
          <w:color w:val="FF0000"/>
        </w:rPr>
        <w:t>&gt;</w:t>
      </w:r>
    </w:p>
    <w:p w:rsidR="00336DA5" w:rsidRPr="00D015A0" w:rsidRDefault="00336DA5" w:rsidP="00FB62DE">
      <w:pPr>
        <w:pStyle w:val="ab"/>
        <w:wordWrap/>
        <w:spacing w:line="360" w:lineRule="auto"/>
        <w:ind w:leftChars="15" w:left="30"/>
        <w:jc w:val="left"/>
        <w:rPr>
          <w:sz w:val="24"/>
          <w:szCs w:val="24"/>
        </w:rPr>
      </w:pPr>
    </w:p>
    <w:p w:rsidR="00FB62DE" w:rsidRDefault="00336DA5" w:rsidP="00FB62DE">
      <w:pPr>
        <w:pStyle w:val="ab"/>
        <w:wordWrap/>
        <w:spacing w:line="360" w:lineRule="auto"/>
        <w:ind w:leftChars="15" w:left="30"/>
        <w:jc w:val="left"/>
        <w:rPr>
          <w:color w:val="000000"/>
          <w:sz w:val="28"/>
          <w:szCs w:val="28"/>
        </w:rPr>
      </w:pPr>
      <w:r w:rsidRPr="0040698B">
        <w:rPr>
          <w:color w:val="000000"/>
          <w:sz w:val="28"/>
          <w:szCs w:val="28"/>
        </w:rPr>
        <w:t>Clinical Burden of</w:t>
      </w:r>
      <w:r w:rsidRPr="0040698B">
        <w:rPr>
          <w:color w:val="000000"/>
          <w:spacing w:val="20"/>
          <w:sz w:val="28"/>
          <w:szCs w:val="28"/>
        </w:rPr>
        <w:t xml:space="preserve"> </w:t>
      </w:r>
      <w:r w:rsidRPr="0040698B">
        <w:rPr>
          <w:color w:val="000000"/>
          <w:sz w:val="28"/>
          <w:szCs w:val="28"/>
        </w:rPr>
        <w:t xml:space="preserve">Primarily Misdiagnosed </w:t>
      </w:r>
      <w:proofErr w:type="spellStart"/>
      <w:r w:rsidRPr="0040698B">
        <w:rPr>
          <w:i/>
          <w:color w:val="000000"/>
          <w:sz w:val="28"/>
          <w:szCs w:val="28"/>
        </w:rPr>
        <w:t>Tinea</w:t>
      </w:r>
      <w:proofErr w:type="spellEnd"/>
      <w:r w:rsidRPr="0040698B">
        <w:rPr>
          <w:i/>
          <w:color w:val="000000"/>
          <w:sz w:val="28"/>
          <w:szCs w:val="28"/>
        </w:rPr>
        <w:t xml:space="preserve"> </w:t>
      </w:r>
      <w:proofErr w:type="spellStart"/>
      <w:r w:rsidRPr="0040698B">
        <w:rPr>
          <w:i/>
          <w:color w:val="000000"/>
          <w:sz w:val="28"/>
          <w:szCs w:val="28"/>
        </w:rPr>
        <w:t>capitis</w:t>
      </w:r>
      <w:proofErr w:type="spellEnd"/>
      <w:proofErr w:type="gramStart"/>
      <w:r w:rsidRPr="0040698B">
        <w:rPr>
          <w:color w:val="000000"/>
          <w:sz w:val="28"/>
          <w:szCs w:val="28"/>
        </w:rPr>
        <w:t>:</w:t>
      </w:r>
      <w:proofErr w:type="gramEnd"/>
      <w:r w:rsidRPr="0040698B">
        <w:rPr>
          <w:color w:val="000000"/>
          <w:sz w:val="28"/>
          <w:szCs w:val="28"/>
        </w:rPr>
        <w:br/>
        <w:t>A Comparative Statistical Analysis</w:t>
      </w:r>
      <w:r w:rsidR="000C0A6F">
        <w:rPr>
          <w:rFonts w:hint="eastAsia"/>
          <w:color w:val="000000"/>
          <w:sz w:val="28"/>
          <w:szCs w:val="28"/>
        </w:rPr>
        <w:t xml:space="preserve"> </w:t>
      </w:r>
      <w:r w:rsidR="000C0A6F" w:rsidRPr="000C0A6F">
        <w:rPr>
          <w:color w:val="FF0000"/>
        </w:rPr>
        <w:t>&lt;</w:t>
      </w:r>
      <w:r w:rsidR="000C0A6F" w:rsidRPr="000C0A6F">
        <w:rPr>
          <w:b w:val="0"/>
          <w:bCs w:val="0"/>
          <w:color w:val="FF0000"/>
        </w:rPr>
        <w:t xml:space="preserve">Manuscript </w:t>
      </w:r>
      <w:r w:rsidR="000C0A6F" w:rsidRPr="000C0A6F">
        <w:rPr>
          <w:b w:val="0"/>
          <w:bCs w:val="0"/>
          <w:color w:val="FF0000"/>
        </w:rPr>
        <w:t>Title</w:t>
      </w:r>
      <w:r w:rsidR="000C0A6F" w:rsidRPr="000C0A6F">
        <w:rPr>
          <w:color w:val="FF0000"/>
        </w:rPr>
        <w:t>&gt;</w:t>
      </w:r>
    </w:p>
    <w:p w:rsidR="00FB62DE" w:rsidRDefault="00FB62DE" w:rsidP="00FB62DE">
      <w:pPr>
        <w:wordWrap/>
      </w:pPr>
    </w:p>
    <w:p w:rsidR="00FB62DE" w:rsidRDefault="00FB62DE" w:rsidP="00FB62DE">
      <w:pPr>
        <w:wordWrap/>
      </w:pPr>
    </w:p>
    <w:p w:rsidR="00FB62DE" w:rsidRDefault="00FB62DE" w:rsidP="00FB62DE">
      <w:pPr>
        <w:wordWrap/>
      </w:pPr>
    </w:p>
    <w:p w:rsidR="00FB62DE" w:rsidRDefault="00FB62DE" w:rsidP="00FB62DE">
      <w:pPr>
        <w:wordWrap/>
      </w:pPr>
    </w:p>
    <w:p w:rsidR="00FB62DE" w:rsidRDefault="00FB62DE" w:rsidP="00FB62DE">
      <w:pPr>
        <w:wordWrap/>
      </w:pPr>
    </w:p>
    <w:p w:rsidR="00FB62DE" w:rsidRDefault="00FB62DE" w:rsidP="00FB62DE">
      <w:pPr>
        <w:wordWrap/>
      </w:pPr>
    </w:p>
    <w:p w:rsidR="00FB62DE" w:rsidRDefault="00FB62DE" w:rsidP="00FB62DE">
      <w:pPr>
        <w:wordWrap/>
      </w:pPr>
    </w:p>
    <w:p w:rsidR="00FB62DE" w:rsidRDefault="00FB62DE" w:rsidP="00FB62DE">
      <w:pPr>
        <w:wordWrap/>
      </w:pPr>
    </w:p>
    <w:p w:rsidR="00FB62DE" w:rsidRDefault="00FB62DE" w:rsidP="00FB62DE">
      <w:pPr>
        <w:wordWrap/>
      </w:pPr>
      <w:bookmarkStart w:id="0" w:name="_GoBack"/>
      <w:bookmarkEnd w:id="0"/>
    </w:p>
    <w:p w:rsidR="00FB62DE" w:rsidRDefault="00FB62DE" w:rsidP="00FB62DE">
      <w:pPr>
        <w:wordWrap/>
      </w:pPr>
    </w:p>
    <w:p w:rsidR="00FB62DE" w:rsidRDefault="00FB62DE" w:rsidP="00FB62DE">
      <w:pPr>
        <w:wordWrap/>
      </w:pPr>
    </w:p>
    <w:p w:rsidR="00FB62DE" w:rsidRDefault="00FB62DE" w:rsidP="00FB62DE">
      <w:pPr>
        <w:wordWrap/>
      </w:pPr>
    </w:p>
    <w:p w:rsidR="00FB62DE" w:rsidRDefault="00FB62DE" w:rsidP="00FB62DE">
      <w:pPr>
        <w:wordWrap/>
      </w:pPr>
    </w:p>
    <w:p w:rsidR="00FB62DE" w:rsidRDefault="00FB62DE" w:rsidP="00FB62DE">
      <w:pPr>
        <w:wordWrap/>
      </w:pPr>
    </w:p>
    <w:p w:rsidR="00FB62DE" w:rsidRDefault="00FB62DE" w:rsidP="00FB62DE">
      <w:pPr>
        <w:wordWrap/>
      </w:pPr>
    </w:p>
    <w:p w:rsidR="00FB62DE" w:rsidRDefault="00FB62DE" w:rsidP="00FB62DE">
      <w:pPr>
        <w:wordWrap/>
      </w:pPr>
    </w:p>
    <w:p w:rsidR="00FB62DE" w:rsidRDefault="00FB62DE" w:rsidP="00FB62DE">
      <w:pPr>
        <w:wordWrap/>
      </w:pPr>
    </w:p>
    <w:p w:rsidR="00FB62DE" w:rsidRDefault="00FB62DE" w:rsidP="00FB62DE">
      <w:pPr>
        <w:wordWrap/>
      </w:pPr>
    </w:p>
    <w:p w:rsidR="00FB62DE" w:rsidRDefault="00FB62DE" w:rsidP="00FB62DE">
      <w:pPr>
        <w:wordWrap/>
      </w:pPr>
    </w:p>
    <w:p w:rsidR="00FB62DE" w:rsidRDefault="00FB62DE" w:rsidP="00FB62DE">
      <w:pPr>
        <w:wordWrap/>
      </w:pPr>
    </w:p>
    <w:p w:rsidR="00FB62DE" w:rsidRDefault="00FB62DE" w:rsidP="00FB62DE">
      <w:pPr>
        <w:wordWrap/>
      </w:pPr>
    </w:p>
    <w:p w:rsidR="00FB62DE" w:rsidRDefault="00FB62DE" w:rsidP="00FB62DE">
      <w:pPr>
        <w:wordWrap/>
      </w:pPr>
    </w:p>
    <w:p w:rsidR="00FB62DE" w:rsidRDefault="00FB62DE" w:rsidP="00FB62DE">
      <w:pPr>
        <w:wordWrap/>
      </w:pPr>
    </w:p>
    <w:p w:rsidR="00FB62DE" w:rsidRDefault="00FB62DE" w:rsidP="00FB62DE">
      <w:pPr>
        <w:wordWrap/>
      </w:pPr>
    </w:p>
    <w:p w:rsidR="00FB62DE" w:rsidRDefault="00FB62DE" w:rsidP="00FB62DE">
      <w:pPr>
        <w:wordWrap/>
      </w:pPr>
    </w:p>
    <w:p w:rsidR="00FB62DE" w:rsidRDefault="00FB62DE" w:rsidP="00FB62DE">
      <w:pPr>
        <w:wordWrap/>
      </w:pPr>
    </w:p>
    <w:p w:rsidR="00FB62DE" w:rsidRDefault="00FB62DE" w:rsidP="00FB62DE">
      <w:pPr>
        <w:wordWrap/>
      </w:pPr>
    </w:p>
    <w:p w:rsidR="00FB62DE" w:rsidRDefault="00FB62DE" w:rsidP="00FB62DE">
      <w:pPr>
        <w:wordWrap/>
      </w:pPr>
    </w:p>
    <w:p w:rsidR="00FB62DE" w:rsidRDefault="00FB62DE" w:rsidP="00FB62DE">
      <w:pPr>
        <w:wordWrap/>
      </w:pPr>
    </w:p>
    <w:p w:rsidR="00FB62DE" w:rsidRDefault="00FB62DE" w:rsidP="00FB62DE">
      <w:pPr>
        <w:wordWrap/>
      </w:pPr>
    </w:p>
    <w:p w:rsidR="00FB62DE" w:rsidRPr="00FB62DE" w:rsidRDefault="00FB62DE" w:rsidP="00FB62DE">
      <w:pPr>
        <w:wordWrap/>
      </w:pPr>
    </w:p>
    <w:p w:rsidR="009B402D" w:rsidRPr="00D015A0" w:rsidRDefault="009B402D" w:rsidP="00FB62DE">
      <w:pPr>
        <w:wordWrap/>
        <w:spacing w:line="360" w:lineRule="auto"/>
        <w:rPr>
          <w:rFonts w:ascii="Times New Roman"/>
          <w:b/>
          <w:sz w:val="24"/>
        </w:rPr>
      </w:pPr>
      <w:r w:rsidRPr="00D015A0">
        <w:rPr>
          <w:rFonts w:ascii="Times New Roman"/>
          <w:b/>
          <w:sz w:val="24"/>
        </w:rPr>
        <w:lastRenderedPageBreak/>
        <w:t>Abstract</w:t>
      </w:r>
    </w:p>
    <w:p w:rsidR="00336DA5" w:rsidRPr="00D015A0" w:rsidRDefault="00336DA5" w:rsidP="00FB62DE">
      <w:pPr>
        <w:pStyle w:val="ad"/>
        <w:wordWrap/>
        <w:spacing w:line="360" w:lineRule="auto"/>
        <w:ind w:firstLineChars="0" w:firstLine="0"/>
        <w:rPr>
          <w:color w:val="000000"/>
          <w:sz w:val="24"/>
          <w:szCs w:val="24"/>
        </w:rPr>
      </w:pPr>
      <w:r w:rsidRPr="00D015A0">
        <w:rPr>
          <w:b/>
          <w:color w:val="000000"/>
          <w:sz w:val="24"/>
          <w:szCs w:val="24"/>
        </w:rPr>
        <w:t>Background:</w:t>
      </w:r>
      <w:r w:rsidRPr="00D015A0">
        <w:rPr>
          <w:color w:val="000000"/>
          <w:sz w:val="24"/>
          <w:szCs w:val="24"/>
        </w:rPr>
        <w:t xml:space="preserve"> </w:t>
      </w:r>
      <w:proofErr w:type="spellStart"/>
      <w:r w:rsidRPr="00D015A0">
        <w:rPr>
          <w:color w:val="000000"/>
          <w:sz w:val="24"/>
          <w:szCs w:val="24"/>
        </w:rPr>
        <w:t>Tinea</w:t>
      </w:r>
      <w:proofErr w:type="spellEnd"/>
      <w:r w:rsidRPr="00D015A0">
        <w:rPr>
          <w:color w:val="000000"/>
          <w:sz w:val="24"/>
          <w:szCs w:val="24"/>
        </w:rPr>
        <w:t xml:space="preserve"> </w:t>
      </w:r>
      <w:proofErr w:type="spellStart"/>
      <w:r w:rsidRPr="00D015A0">
        <w:rPr>
          <w:color w:val="000000"/>
          <w:sz w:val="24"/>
          <w:szCs w:val="24"/>
        </w:rPr>
        <w:t>capitis</w:t>
      </w:r>
      <w:proofErr w:type="spellEnd"/>
      <w:r w:rsidRPr="00D015A0">
        <w:rPr>
          <w:color w:val="000000"/>
          <w:sz w:val="24"/>
          <w:szCs w:val="24"/>
        </w:rPr>
        <w:t xml:space="preserve"> has been recognized as the most commonly misdiagnosed scalp disease. Inappropriate medication and delayed intervention leads to a broad array of complications from prolongation of treatment to scarring of the scalp. The financial deficits and problems imparted on patients continue to be a clinical and social burden.</w:t>
      </w:r>
    </w:p>
    <w:p w:rsidR="00336DA5" w:rsidRPr="00D015A0" w:rsidRDefault="00336DA5" w:rsidP="00FB62DE">
      <w:pPr>
        <w:pStyle w:val="ad"/>
        <w:wordWrap/>
        <w:spacing w:line="360" w:lineRule="auto"/>
        <w:ind w:firstLineChars="0" w:firstLine="0"/>
        <w:rPr>
          <w:color w:val="000000"/>
          <w:sz w:val="24"/>
          <w:szCs w:val="24"/>
        </w:rPr>
      </w:pPr>
      <w:r w:rsidRPr="00D015A0">
        <w:rPr>
          <w:b/>
          <w:color w:val="000000"/>
          <w:sz w:val="24"/>
          <w:szCs w:val="24"/>
        </w:rPr>
        <w:t>Objective:</w:t>
      </w:r>
      <w:r w:rsidRPr="00D015A0">
        <w:rPr>
          <w:color w:val="000000"/>
          <w:sz w:val="24"/>
          <w:szCs w:val="24"/>
        </w:rPr>
        <w:t xml:space="preserve"> </w:t>
      </w:r>
      <w:r w:rsidRPr="00D015A0">
        <w:rPr>
          <w:color w:val="000000"/>
          <w:spacing w:val="-6"/>
          <w:sz w:val="24"/>
          <w:szCs w:val="24"/>
        </w:rPr>
        <w:t xml:space="preserve">The clinical and financial aspects between the initially misdiagnosed group and the properly </w:t>
      </w:r>
      <w:r w:rsidRPr="00D015A0">
        <w:rPr>
          <w:color w:val="000000"/>
          <w:sz w:val="24"/>
          <w:szCs w:val="24"/>
        </w:rPr>
        <w:t>diagnosed group were analyzed, to provide the epidemiologic basis and to address improvements for misdiagnoses of</w:t>
      </w:r>
      <w:r w:rsidRPr="00D015A0">
        <w:rPr>
          <w:color w:val="000000"/>
          <w:spacing w:val="20"/>
          <w:sz w:val="24"/>
          <w:szCs w:val="24"/>
        </w:rPr>
        <w:t xml:space="preserve"> </w:t>
      </w:r>
      <w:proofErr w:type="spellStart"/>
      <w:r w:rsidRPr="00D015A0">
        <w:rPr>
          <w:color w:val="000000"/>
          <w:sz w:val="24"/>
          <w:szCs w:val="24"/>
        </w:rPr>
        <w:t>tinea</w:t>
      </w:r>
      <w:proofErr w:type="spellEnd"/>
      <w:r w:rsidRPr="00D015A0">
        <w:rPr>
          <w:color w:val="000000"/>
          <w:sz w:val="24"/>
          <w:szCs w:val="24"/>
        </w:rPr>
        <w:t xml:space="preserve"> </w:t>
      </w:r>
      <w:proofErr w:type="spellStart"/>
      <w:r w:rsidRPr="00D015A0">
        <w:rPr>
          <w:color w:val="000000"/>
          <w:sz w:val="24"/>
          <w:szCs w:val="24"/>
        </w:rPr>
        <w:t>capitis</w:t>
      </w:r>
      <w:proofErr w:type="spellEnd"/>
      <w:r w:rsidRPr="00D015A0">
        <w:rPr>
          <w:color w:val="000000"/>
          <w:sz w:val="24"/>
          <w:szCs w:val="24"/>
        </w:rPr>
        <w:t>.</w:t>
      </w:r>
    </w:p>
    <w:p w:rsidR="00336DA5" w:rsidRPr="00D015A0" w:rsidRDefault="00336DA5" w:rsidP="00FB62DE">
      <w:pPr>
        <w:pStyle w:val="ad"/>
        <w:wordWrap/>
        <w:spacing w:line="360" w:lineRule="auto"/>
        <w:ind w:firstLineChars="0" w:firstLine="0"/>
        <w:rPr>
          <w:color w:val="000000"/>
          <w:sz w:val="24"/>
          <w:szCs w:val="24"/>
        </w:rPr>
      </w:pPr>
      <w:r w:rsidRPr="00D015A0">
        <w:rPr>
          <w:b/>
          <w:color w:val="000000"/>
          <w:sz w:val="24"/>
          <w:szCs w:val="24"/>
        </w:rPr>
        <w:t>Methods:</w:t>
      </w:r>
      <w:r w:rsidRPr="00D015A0">
        <w:rPr>
          <w:color w:val="000000"/>
          <w:sz w:val="24"/>
          <w:szCs w:val="24"/>
        </w:rPr>
        <w:t xml:space="preserve"> A retrospective review of electronic and written chart was performed on all patients diagnosed of</w:t>
      </w:r>
      <w:r w:rsidRPr="00D015A0">
        <w:rPr>
          <w:color w:val="000000"/>
          <w:spacing w:val="20"/>
          <w:sz w:val="24"/>
          <w:szCs w:val="24"/>
        </w:rPr>
        <w:t xml:space="preserve"> </w:t>
      </w:r>
      <w:proofErr w:type="spellStart"/>
      <w:r w:rsidR="0040698B">
        <w:rPr>
          <w:color w:val="000000"/>
          <w:sz w:val="24"/>
          <w:szCs w:val="24"/>
        </w:rPr>
        <w:t>tinea</w:t>
      </w:r>
      <w:proofErr w:type="spellEnd"/>
      <w:r w:rsidR="0040698B">
        <w:rPr>
          <w:rFonts w:hint="eastAsia"/>
          <w:color w:val="000000"/>
          <w:sz w:val="24"/>
          <w:szCs w:val="24"/>
        </w:rPr>
        <w:t xml:space="preserve"> </w:t>
      </w:r>
      <w:proofErr w:type="spellStart"/>
      <w:r w:rsidRPr="00D015A0">
        <w:rPr>
          <w:color w:val="000000"/>
          <w:sz w:val="24"/>
          <w:szCs w:val="24"/>
        </w:rPr>
        <w:t>capitis</w:t>
      </w:r>
      <w:proofErr w:type="spellEnd"/>
      <w:r w:rsidRPr="00D015A0">
        <w:rPr>
          <w:color w:val="000000"/>
          <w:sz w:val="24"/>
          <w:szCs w:val="24"/>
        </w:rPr>
        <w:t xml:space="preserve"> at </w:t>
      </w:r>
      <w:proofErr w:type="spellStart"/>
      <w:r w:rsidRPr="00D015A0">
        <w:rPr>
          <w:color w:val="000000"/>
          <w:sz w:val="24"/>
          <w:szCs w:val="24"/>
        </w:rPr>
        <w:t>Daegu</w:t>
      </w:r>
      <w:proofErr w:type="spellEnd"/>
      <w:r w:rsidRPr="00D015A0">
        <w:rPr>
          <w:color w:val="000000"/>
          <w:sz w:val="24"/>
          <w:szCs w:val="24"/>
        </w:rPr>
        <w:t xml:space="preserve"> Catholic University Medical Center (DCUMC) from January 2006 to June 2016. A total of</w:t>
      </w:r>
      <w:r w:rsidRPr="00D015A0">
        <w:rPr>
          <w:color w:val="000000"/>
          <w:spacing w:val="20"/>
          <w:sz w:val="24"/>
          <w:szCs w:val="24"/>
        </w:rPr>
        <w:t xml:space="preserve"> </w:t>
      </w:r>
      <w:r w:rsidRPr="00D015A0">
        <w:rPr>
          <w:color w:val="000000"/>
          <w:sz w:val="24"/>
          <w:szCs w:val="24"/>
        </w:rPr>
        <w:t>100 patients were included in the study and an initially misdiagnosed group and initially diagnosed group were evaluated.</w:t>
      </w:r>
    </w:p>
    <w:p w:rsidR="00336DA5" w:rsidRPr="00D015A0" w:rsidRDefault="00336DA5" w:rsidP="00FB62DE">
      <w:pPr>
        <w:pStyle w:val="ad"/>
        <w:wordWrap/>
        <w:spacing w:line="360" w:lineRule="auto"/>
        <w:ind w:firstLineChars="0" w:firstLine="0"/>
        <w:rPr>
          <w:color w:val="000000"/>
          <w:sz w:val="24"/>
          <w:szCs w:val="24"/>
        </w:rPr>
      </w:pPr>
      <w:r w:rsidRPr="00D015A0">
        <w:rPr>
          <w:b/>
          <w:color w:val="000000"/>
          <w:sz w:val="24"/>
          <w:szCs w:val="24"/>
        </w:rPr>
        <w:t>Results:</w:t>
      </w:r>
      <w:r w:rsidRPr="00D015A0">
        <w:rPr>
          <w:color w:val="000000"/>
          <w:sz w:val="24"/>
          <w:szCs w:val="24"/>
        </w:rPr>
        <w:t xml:space="preserve"> Significant differences between the groups were not observed in variables including age, sex and occupation. The highest diagnostic precision was observed in dermatologists (78.4%) by using standard microscopic (31.0%) and culture studies (13.0%). Misdiagnosis rate was highest in pediatrics </w:t>
      </w:r>
      <w:r w:rsidRPr="00D015A0">
        <w:rPr>
          <w:color w:val="000000"/>
          <w:spacing w:val="-7"/>
          <w:sz w:val="24"/>
          <w:szCs w:val="24"/>
        </w:rPr>
        <w:t>(34.9%) and erroneous examination such as laboratory test (48.4%) and Gram stain (19.4%) were countered</w:t>
      </w:r>
      <w:r w:rsidRPr="00D015A0">
        <w:rPr>
          <w:color w:val="000000"/>
          <w:sz w:val="24"/>
          <w:szCs w:val="24"/>
        </w:rPr>
        <w:t xml:space="preserve"> </w:t>
      </w:r>
      <w:r w:rsidRPr="00D015A0">
        <w:rPr>
          <w:color w:val="000000"/>
          <w:spacing w:val="-6"/>
          <w:sz w:val="24"/>
          <w:szCs w:val="24"/>
        </w:rPr>
        <w:t>in the misdiagnosed group. Additional clinic visits, prescriptions and extra trips to clinics resulted financial</w:t>
      </w:r>
      <w:r w:rsidRPr="00D015A0">
        <w:rPr>
          <w:color w:val="000000"/>
          <w:sz w:val="24"/>
          <w:szCs w:val="24"/>
        </w:rPr>
        <w:t xml:space="preserve"> disadvantage in the misdiagnosed group.</w:t>
      </w:r>
    </w:p>
    <w:p w:rsidR="009B20D1" w:rsidRPr="00D015A0" w:rsidRDefault="00336DA5" w:rsidP="00FB62DE">
      <w:pPr>
        <w:wordWrap/>
        <w:spacing w:line="360" w:lineRule="auto"/>
        <w:rPr>
          <w:rFonts w:ascii="Times New Roman"/>
          <w:sz w:val="24"/>
        </w:rPr>
      </w:pPr>
      <w:r w:rsidRPr="00D015A0">
        <w:rPr>
          <w:rFonts w:ascii="Times New Roman"/>
          <w:b/>
          <w:color w:val="000000"/>
          <w:sz w:val="24"/>
        </w:rPr>
        <w:t>Conclusion:</w:t>
      </w:r>
      <w:r w:rsidRPr="00D015A0">
        <w:rPr>
          <w:rFonts w:ascii="Times New Roman"/>
          <w:color w:val="000000"/>
          <w:sz w:val="24"/>
        </w:rPr>
        <w:t xml:space="preserve"> The misdiagnosed </w:t>
      </w:r>
      <w:proofErr w:type="spellStart"/>
      <w:r w:rsidRPr="00D015A0">
        <w:rPr>
          <w:rFonts w:ascii="Times New Roman"/>
          <w:color w:val="000000"/>
          <w:sz w:val="24"/>
        </w:rPr>
        <w:t>tinea</w:t>
      </w:r>
      <w:proofErr w:type="spellEnd"/>
      <w:r w:rsidRPr="00D015A0">
        <w:rPr>
          <w:rFonts w:ascii="Times New Roman"/>
          <w:color w:val="000000"/>
          <w:sz w:val="24"/>
        </w:rPr>
        <w:t xml:space="preserve"> </w:t>
      </w:r>
      <w:proofErr w:type="spellStart"/>
      <w:r w:rsidRPr="00D015A0">
        <w:rPr>
          <w:rFonts w:ascii="Times New Roman"/>
          <w:color w:val="000000"/>
          <w:sz w:val="24"/>
        </w:rPr>
        <w:t>capitis</w:t>
      </w:r>
      <w:proofErr w:type="spellEnd"/>
      <w:r w:rsidRPr="00D015A0">
        <w:rPr>
          <w:rFonts w:ascii="Times New Roman"/>
          <w:color w:val="000000"/>
          <w:sz w:val="24"/>
        </w:rPr>
        <w:t xml:space="preserve"> was found to arise from unawareness of</w:t>
      </w:r>
      <w:r w:rsidRPr="00D015A0">
        <w:rPr>
          <w:rFonts w:ascii="Times New Roman"/>
          <w:color w:val="000000"/>
          <w:spacing w:val="20"/>
          <w:sz w:val="24"/>
        </w:rPr>
        <w:t xml:space="preserve"> </w:t>
      </w:r>
      <w:r w:rsidRPr="00D015A0">
        <w:rPr>
          <w:rFonts w:ascii="Times New Roman"/>
          <w:color w:val="000000"/>
          <w:sz w:val="24"/>
        </w:rPr>
        <w:t>the disease that leads to inappropriate approach and medication prescription. The duration, complications and financial loss were reported to be higher in misdiagnosed group based on the study</w:t>
      </w:r>
    </w:p>
    <w:p w:rsidR="00EE77FE" w:rsidRPr="00D015A0" w:rsidRDefault="00F63C33" w:rsidP="00FB62DE">
      <w:pPr>
        <w:wordWrap/>
        <w:spacing w:line="360" w:lineRule="auto"/>
        <w:ind w:rightChars="100" w:right="200"/>
        <w:jc w:val="left"/>
        <w:rPr>
          <w:rFonts w:ascii="Times New Roman"/>
          <w:sz w:val="24"/>
        </w:rPr>
      </w:pPr>
      <w:r w:rsidRPr="00D015A0">
        <w:rPr>
          <w:rFonts w:ascii="Times New Roman"/>
          <w:sz w:val="24"/>
        </w:rPr>
        <w:t xml:space="preserve">Key words: </w:t>
      </w:r>
      <w:proofErr w:type="spellStart"/>
      <w:r w:rsidR="00045445" w:rsidRPr="00D015A0">
        <w:rPr>
          <w:rFonts w:ascii="Times New Roman"/>
          <w:i/>
          <w:sz w:val="24"/>
        </w:rPr>
        <w:t>Corynespora</w:t>
      </w:r>
      <w:proofErr w:type="spellEnd"/>
      <w:r w:rsidR="00045445" w:rsidRPr="00D015A0">
        <w:rPr>
          <w:rFonts w:ascii="Times New Roman"/>
          <w:i/>
          <w:sz w:val="24"/>
        </w:rPr>
        <w:t xml:space="preserve"> </w:t>
      </w:r>
      <w:proofErr w:type="spellStart"/>
      <w:r w:rsidR="00045445" w:rsidRPr="00D015A0">
        <w:rPr>
          <w:rFonts w:ascii="Times New Roman"/>
          <w:i/>
          <w:sz w:val="24"/>
        </w:rPr>
        <w:t>cassiicola</w:t>
      </w:r>
      <w:proofErr w:type="spellEnd"/>
      <w:r w:rsidR="00045445" w:rsidRPr="00D015A0">
        <w:rPr>
          <w:rFonts w:ascii="Times New Roman"/>
          <w:sz w:val="24"/>
        </w:rPr>
        <w:t>, Fungus, K</w:t>
      </w:r>
      <w:r w:rsidRPr="00D015A0">
        <w:rPr>
          <w:rFonts w:ascii="Times New Roman"/>
          <w:sz w:val="24"/>
        </w:rPr>
        <w:t xml:space="preserve">eratitis, </w:t>
      </w:r>
      <w:r w:rsidR="00045445" w:rsidRPr="00D015A0">
        <w:rPr>
          <w:rFonts w:ascii="Times New Roman"/>
          <w:sz w:val="24"/>
        </w:rPr>
        <w:t>Plant pathogen</w:t>
      </w:r>
    </w:p>
    <w:p w:rsidR="00EE77FE" w:rsidRPr="00D015A0" w:rsidRDefault="00EE77FE" w:rsidP="00FB62DE">
      <w:pPr>
        <w:wordWrap/>
        <w:spacing w:line="360" w:lineRule="auto"/>
        <w:ind w:rightChars="100" w:right="200"/>
        <w:jc w:val="left"/>
        <w:rPr>
          <w:rFonts w:ascii="Times New Roman"/>
          <w:sz w:val="24"/>
        </w:rPr>
      </w:pPr>
    </w:p>
    <w:p w:rsidR="00773599" w:rsidRDefault="00744D72" w:rsidP="00FB62DE">
      <w:pPr>
        <w:wordWrap/>
        <w:spacing w:line="360" w:lineRule="auto"/>
        <w:ind w:rightChars="100" w:right="200"/>
        <w:rPr>
          <w:rFonts w:ascii="Times New Roman"/>
          <w:b/>
          <w:color w:val="000000"/>
          <w:sz w:val="24"/>
        </w:rPr>
      </w:pPr>
      <w:r w:rsidRPr="00D015A0">
        <w:rPr>
          <w:rFonts w:ascii="Times New Roman"/>
          <w:b/>
          <w:color w:val="000000"/>
          <w:sz w:val="24"/>
        </w:rPr>
        <w:lastRenderedPageBreak/>
        <w:t>INTRODUCTION</w:t>
      </w:r>
    </w:p>
    <w:p w:rsidR="00AA2FF5" w:rsidRPr="00D015A0" w:rsidRDefault="00AA2FF5" w:rsidP="00FB62DE">
      <w:pPr>
        <w:wordWrap/>
        <w:spacing w:line="360" w:lineRule="auto"/>
        <w:ind w:rightChars="100" w:right="200"/>
        <w:rPr>
          <w:rFonts w:ascii="Times New Roman"/>
          <w:b/>
          <w:color w:val="000000"/>
          <w:sz w:val="24"/>
        </w:rPr>
      </w:pPr>
    </w:p>
    <w:p w:rsidR="00744D72" w:rsidRPr="00D015A0" w:rsidRDefault="00773599" w:rsidP="00FB62DE">
      <w:pPr>
        <w:wordWrap/>
        <w:spacing w:line="360" w:lineRule="auto"/>
        <w:ind w:rightChars="100" w:right="200"/>
        <w:rPr>
          <w:rFonts w:ascii="Times New Roman"/>
          <w:color w:val="000000"/>
          <w:sz w:val="24"/>
        </w:rPr>
      </w:pPr>
      <w:proofErr w:type="spellStart"/>
      <w:r w:rsidRPr="00D015A0">
        <w:rPr>
          <w:rFonts w:ascii="Times New Roman"/>
          <w:color w:val="000000"/>
          <w:spacing w:val="-6"/>
          <w:sz w:val="24"/>
        </w:rPr>
        <w:t>Tinea</w:t>
      </w:r>
      <w:proofErr w:type="spellEnd"/>
      <w:r w:rsidRPr="00D015A0">
        <w:rPr>
          <w:rFonts w:ascii="Times New Roman"/>
          <w:color w:val="000000"/>
          <w:spacing w:val="-6"/>
          <w:sz w:val="24"/>
        </w:rPr>
        <w:t xml:space="preserve"> </w:t>
      </w:r>
      <w:proofErr w:type="spellStart"/>
      <w:r w:rsidRPr="00D015A0">
        <w:rPr>
          <w:rFonts w:ascii="Times New Roman"/>
          <w:color w:val="000000"/>
          <w:spacing w:val="-6"/>
          <w:sz w:val="24"/>
        </w:rPr>
        <w:t>capitis</w:t>
      </w:r>
      <w:proofErr w:type="spellEnd"/>
      <w:r w:rsidRPr="00D015A0">
        <w:rPr>
          <w:rFonts w:ascii="Times New Roman"/>
          <w:color w:val="000000"/>
          <w:spacing w:val="-6"/>
          <w:sz w:val="24"/>
        </w:rPr>
        <w:t xml:space="preserve"> (TC) is defined as superficial fungal</w:t>
      </w:r>
      <w:r w:rsidRPr="00D015A0">
        <w:rPr>
          <w:rFonts w:ascii="Times New Roman"/>
          <w:color w:val="000000"/>
          <w:sz w:val="24"/>
        </w:rPr>
        <w:t xml:space="preserve"> infection of</w:t>
      </w:r>
      <w:r w:rsidRPr="00D015A0">
        <w:rPr>
          <w:rFonts w:ascii="Times New Roman"/>
          <w:color w:val="000000"/>
          <w:spacing w:val="20"/>
          <w:sz w:val="24"/>
        </w:rPr>
        <w:t xml:space="preserve"> </w:t>
      </w:r>
      <w:r w:rsidRPr="00D015A0">
        <w:rPr>
          <w:rFonts w:ascii="Times New Roman"/>
          <w:color w:val="000000"/>
          <w:sz w:val="24"/>
        </w:rPr>
        <w:t>the scalp and still presents with a high incidence, which poses a public health concern around the world</w:t>
      </w:r>
      <w:r w:rsidRPr="00D015A0">
        <w:rPr>
          <w:rFonts w:ascii="Times New Roman"/>
          <w:color w:val="000000"/>
          <w:sz w:val="24"/>
          <w:vertAlign w:val="superscript"/>
        </w:rPr>
        <w:t>1</w:t>
      </w:r>
      <w:r w:rsidRPr="00D015A0">
        <w:rPr>
          <w:rFonts w:ascii="Times New Roman"/>
          <w:color w:val="000000"/>
          <w:sz w:val="24"/>
        </w:rPr>
        <w:t xml:space="preserve">. Effective control was brought in industrialized countries after introduction of </w:t>
      </w:r>
      <w:proofErr w:type="spellStart"/>
      <w:r w:rsidRPr="00D015A0">
        <w:rPr>
          <w:rFonts w:ascii="Times New Roman"/>
          <w:color w:val="000000"/>
          <w:sz w:val="24"/>
        </w:rPr>
        <w:t>griseofulvin</w:t>
      </w:r>
      <w:proofErr w:type="spellEnd"/>
      <w:r w:rsidRPr="00D015A0">
        <w:rPr>
          <w:rFonts w:ascii="Times New Roman"/>
          <w:color w:val="000000"/>
          <w:sz w:val="24"/>
        </w:rPr>
        <w:t xml:space="preserve"> while other third world regions still remain endemic</w:t>
      </w:r>
      <w:r w:rsidRPr="00D015A0">
        <w:rPr>
          <w:rFonts w:ascii="Times New Roman"/>
          <w:color w:val="000000"/>
          <w:sz w:val="24"/>
          <w:vertAlign w:val="superscript"/>
        </w:rPr>
        <w:t>2</w:t>
      </w:r>
      <w:r w:rsidRPr="00D015A0">
        <w:rPr>
          <w:rFonts w:ascii="Times New Roman"/>
          <w:color w:val="000000"/>
          <w:sz w:val="24"/>
        </w:rPr>
        <w:t>. Initial stages of</w:t>
      </w:r>
      <w:r w:rsidRPr="00D015A0">
        <w:rPr>
          <w:rFonts w:ascii="Times New Roman"/>
          <w:color w:val="000000"/>
          <w:spacing w:val="20"/>
          <w:sz w:val="24"/>
        </w:rPr>
        <w:t xml:space="preserve"> </w:t>
      </w:r>
      <w:r w:rsidRPr="00D015A0">
        <w:rPr>
          <w:rFonts w:ascii="Times New Roman"/>
          <w:color w:val="000000"/>
          <w:sz w:val="24"/>
        </w:rPr>
        <w:t xml:space="preserve">the infection is </w:t>
      </w:r>
      <w:r w:rsidRPr="00D015A0">
        <w:rPr>
          <w:rFonts w:ascii="Times New Roman"/>
          <w:color w:val="000000"/>
          <w:spacing w:val="-6"/>
          <w:sz w:val="24"/>
        </w:rPr>
        <w:t>usually asymptomatic, however it can easily spread</w:t>
      </w:r>
      <w:r w:rsidRPr="00D015A0">
        <w:rPr>
          <w:rFonts w:ascii="Times New Roman"/>
          <w:color w:val="000000"/>
          <w:sz w:val="24"/>
        </w:rPr>
        <w:t xml:space="preserve"> </w:t>
      </w:r>
      <w:r w:rsidRPr="00D015A0">
        <w:rPr>
          <w:rFonts w:ascii="Times New Roman"/>
          <w:color w:val="000000"/>
          <w:spacing w:val="-6"/>
          <w:sz w:val="24"/>
        </w:rPr>
        <w:t>and present in various clinical forms. Ranging from</w:t>
      </w:r>
      <w:r w:rsidRPr="00D015A0">
        <w:rPr>
          <w:rFonts w:ascii="Times New Roman"/>
          <w:color w:val="000000"/>
          <w:sz w:val="24"/>
        </w:rPr>
        <w:t xml:space="preserve"> asymptomatic carrier state to inflammatory </w:t>
      </w:r>
      <w:proofErr w:type="spellStart"/>
      <w:r w:rsidRPr="00D015A0">
        <w:rPr>
          <w:rFonts w:ascii="Times New Roman"/>
          <w:color w:val="000000"/>
          <w:sz w:val="24"/>
        </w:rPr>
        <w:t>favus</w:t>
      </w:r>
      <w:proofErr w:type="spellEnd"/>
      <w:r w:rsidRPr="00D015A0">
        <w:rPr>
          <w:rFonts w:ascii="Times New Roman"/>
          <w:color w:val="000000"/>
          <w:sz w:val="24"/>
        </w:rPr>
        <w:t xml:space="preserve">, the differential diagnoses encompass </w:t>
      </w:r>
      <w:proofErr w:type="spellStart"/>
      <w:r w:rsidRPr="00D015A0">
        <w:rPr>
          <w:rFonts w:ascii="Times New Roman"/>
          <w:color w:val="000000"/>
          <w:sz w:val="24"/>
        </w:rPr>
        <w:t>seborrheic</w:t>
      </w:r>
      <w:proofErr w:type="spellEnd"/>
      <w:r w:rsidRPr="00D015A0">
        <w:rPr>
          <w:rFonts w:ascii="Times New Roman"/>
          <w:color w:val="000000"/>
          <w:sz w:val="24"/>
        </w:rPr>
        <w:t xml:space="preserve"> </w:t>
      </w:r>
      <w:r w:rsidRPr="00D015A0">
        <w:rPr>
          <w:rFonts w:ascii="Times New Roman"/>
          <w:color w:val="000000"/>
          <w:spacing w:val="-6"/>
          <w:sz w:val="24"/>
        </w:rPr>
        <w:t>dermatitis, atopic dermatitis, psoriasis vulgaris, alo</w:t>
      </w:r>
      <w:r w:rsidRPr="00D015A0">
        <w:rPr>
          <w:rFonts w:ascii="Times New Roman"/>
          <w:color w:val="000000"/>
          <w:sz w:val="24"/>
        </w:rPr>
        <w:t xml:space="preserve">pecia </w:t>
      </w:r>
      <w:proofErr w:type="spellStart"/>
      <w:r w:rsidRPr="00D015A0">
        <w:rPr>
          <w:rFonts w:ascii="Times New Roman"/>
          <w:color w:val="000000"/>
          <w:sz w:val="24"/>
        </w:rPr>
        <w:t>areata</w:t>
      </w:r>
      <w:proofErr w:type="spellEnd"/>
      <w:r w:rsidRPr="00D015A0">
        <w:rPr>
          <w:rFonts w:ascii="Times New Roman"/>
          <w:color w:val="000000"/>
          <w:sz w:val="24"/>
        </w:rPr>
        <w:t xml:space="preserve">, </w:t>
      </w:r>
      <w:proofErr w:type="spellStart"/>
      <w:r w:rsidRPr="00D015A0">
        <w:rPr>
          <w:rFonts w:ascii="Times New Roman"/>
          <w:color w:val="000000"/>
          <w:sz w:val="24"/>
        </w:rPr>
        <w:t>furunculosis</w:t>
      </w:r>
      <w:proofErr w:type="spellEnd"/>
      <w:r w:rsidRPr="00D015A0">
        <w:rPr>
          <w:rFonts w:ascii="Times New Roman"/>
          <w:color w:val="000000"/>
          <w:sz w:val="24"/>
        </w:rPr>
        <w:t>, and trichotillomania</w:t>
      </w:r>
      <w:r w:rsidRPr="00D015A0">
        <w:rPr>
          <w:rFonts w:ascii="Times New Roman"/>
          <w:color w:val="000000"/>
          <w:sz w:val="24"/>
          <w:vertAlign w:val="superscript"/>
        </w:rPr>
        <w:t>3</w:t>
      </w:r>
      <w:r w:rsidRPr="00D015A0">
        <w:rPr>
          <w:rFonts w:ascii="Times New Roman"/>
          <w:color w:val="000000"/>
          <w:sz w:val="24"/>
        </w:rPr>
        <w:t>.</w:t>
      </w:r>
    </w:p>
    <w:p w:rsidR="00773599" w:rsidRPr="00D015A0" w:rsidRDefault="00773599" w:rsidP="00FB62DE">
      <w:pPr>
        <w:wordWrap/>
        <w:spacing w:line="360" w:lineRule="auto"/>
        <w:ind w:rightChars="100" w:right="200"/>
        <w:rPr>
          <w:rFonts w:ascii="Times New Roman"/>
          <w:b/>
          <w:color w:val="000000"/>
          <w:sz w:val="24"/>
        </w:rPr>
      </w:pPr>
    </w:p>
    <w:p w:rsidR="00773599" w:rsidRDefault="00773599" w:rsidP="00FB62DE">
      <w:pPr>
        <w:pStyle w:val="ae"/>
        <w:wordWrap/>
        <w:spacing w:line="360" w:lineRule="auto"/>
        <w:jc w:val="left"/>
        <w:rPr>
          <w:color w:val="000000"/>
          <w:sz w:val="24"/>
          <w:szCs w:val="24"/>
        </w:rPr>
      </w:pPr>
      <w:r w:rsidRPr="00D015A0">
        <w:rPr>
          <w:color w:val="000000"/>
          <w:sz w:val="24"/>
          <w:szCs w:val="24"/>
        </w:rPr>
        <w:t>MATERIALS AND METHODS</w:t>
      </w:r>
    </w:p>
    <w:p w:rsidR="00AA2FF5" w:rsidRPr="00AA2FF5" w:rsidRDefault="00AA2FF5" w:rsidP="00AA2FF5"/>
    <w:p w:rsidR="00773599" w:rsidRPr="00D015A0" w:rsidRDefault="00773599" w:rsidP="00FB62DE">
      <w:pPr>
        <w:pStyle w:val="10"/>
        <w:wordWrap/>
        <w:spacing w:before="0" w:after="0" w:line="360" w:lineRule="auto"/>
        <w:ind w:firstLineChars="0" w:firstLine="0"/>
        <w:rPr>
          <w:color w:val="000000"/>
          <w:sz w:val="24"/>
          <w:szCs w:val="24"/>
        </w:rPr>
      </w:pPr>
      <w:r w:rsidRPr="00D015A0">
        <w:rPr>
          <w:color w:val="000000"/>
          <w:sz w:val="24"/>
          <w:szCs w:val="24"/>
        </w:rPr>
        <w:t>1. Data collection</w:t>
      </w:r>
    </w:p>
    <w:p w:rsidR="00773599" w:rsidRPr="00D015A0" w:rsidRDefault="00773599" w:rsidP="00FB62DE">
      <w:pPr>
        <w:wordWrap/>
        <w:spacing w:line="360" w:lineRule="auto"/>
        <w:rPr>
          <w:rFonts w:ascii="Times New Roman"/>
          <w:color w:val="000000"/>
          <w:spacing w:val="-5"/>
          <w:sz w:val="24"/>
        </w:rPr>
      </w:pPr>
      <w:r w:rsidRPr="00D015A0">
        <w:rPr>
          <w:rFonts w:ascii="Times New Roman"/>
          <w:color w:val="000000"/>
          <w:sz w:val="24"/>
        </w:rPr>
        <w:t>A retrospective review of</w:t>
      </w:r>
      <w:r w:rsidRPr="00D015A0">
        <w:rPr>
          <w:rFonts w:ascii="Times New Roman"/>
          <w:color w:val="000000"/>
          <w:spacing w:val="20"/>
          <w:sz w:val="24"/>
        </w:rPr>
        <w:t xml:space="preserve"> </w:t>
      </w:r>
      <w:r w:rsidRPr="00D015A0">
        <w:rPr>
          <w:rFonts w:ascii="Times New Roman"/>
          <w:color w:val="000000"/>
          <w:sz w:val="24"/>
        </w:rPr>
        <w:t xml:space="preserve">electronic and written chart was performed on all patients diagnosed of TC at </w:t>
      </w:r>
      <w:proofErr w:type="spellStart"/>
      <w:r w:rsidRPr="00D015A0">
        <w:rPr>
          <w:rFonts w:ascii="Times New Roman"/>
          <w:color w:val="000000"/>
          <w:sz w:val="24"/>
        </w:rPr>
        <w:t>Daegu</w:t>
      </w:r>
      <w:proofErr w:type="spellEnd"/>
      <w:r w:rsidRPr="00D015A0">
        <w:rPr>
          <w:rFonts w:ascii="Times New Roman"/>
          <w:color w:val="000000"/>
          <w:sz w:val="24"/>
        </w:rPr>
        <w:t xml:space="preserve"> Catholic University Medical Center (DCUMC) from January 2006 to June 2016. The following data retrieved from the medical record include admission note, progress note, diagnostic measures and treatment options before and during </w:t>
      </w:r>
      <w:r w:rsidRPr="00D015A0">
        <w:rPr>
          <w:rFonts w:ascii="Times New Roman"/>
          <w:color w:val="000000"/>
          <w:spacing w:val="-8"/>
          <w:sz w:val="24"/>
        </w:rPr>
        <w:t xml:space="preserve">visits at DCUMC, laboratory results along with basic </w:t>
      </w:r>
      <w:r w:rsidRPr="00D015A0">
        <w:rPr>
          <w:rFonts w:ascii="Times New Roman"/>
          <w:color w:val="000000"/>
          <w:sz w:val="24"/>
        </w:rPr>
        <w:t xml:space="preserve">vital signs. The result of following test methods evaluated in the studies include potassium hydroxide preparation, fungal culture, Grams swab stain, </w:t>
      </w:r>
      <w:r w:rsidRPr="00D015A0">
        <w:rPr>
          <w:rFonts w:ascii="Times New Roman"/>
          <w:color w:val="000000"/>
          <w:spacing w:val="-7"/>
          <w:sz w:val="24"/>
        </w:rPr>
        <w:t xml:space="preserve">blood culture, </w:t>
      </w:r>
      <w:proofErr w:type="spellStart"/>
      <w:r w:rsidRPr="00D015A0">
        <w:rPr>
          <w:rFonts w:ascii="Times New Roman"/>
          <w:color w:val="000000"/>
          <w:spacing w:val="-7"/>
          <w:sz w:val="24"/>
        </w:rPr>
        <w:t>trichogram</w:t>
      </w:r>
      <w:proofErr w:type="spellEnd"/>
      <w:r w:rsidRPr="00D015A0">
        <w:rPr>
          <w:rFonts w:ascii="Times New Roman"/>
          <w:color w:val="000000"/>
          <w:spacing w:val="-7"/>
          <w:sz w:val="24"/>
        </w:rPr>
        <w:t>, woods lamp examination,</w:t>
      </w:r>
      <w:r w:rsidRPr="00D015A0">
        <w:rPr>
          <w:rFonts w:ascii="Times New Roman"/>
          <w:color w:val="000000"/>
          <w:sz w:val="24"/>
        </w:rPr>
        <w:t xml:space="preserve"> </w:t>
      </w:r>
      <w:r w:rsidRPr="00D015A0">
        <w:rPr>
          <w:rFonts w:ascii="Times New Roman"/>
          <w:color w:val="000000"/>
          <w:spacing w:val="-5"/>
          <w:sz w:val="24"/>
        </w:rPr>
        <w:t xml:space="preserve">and skin biopsy. </w:t>
      </w:r>
    </w:p>
    <w:p w:rsidR="00773599" w:rsidRPr="00D015A0" w:rsidRDefault="00773599" w:rsidP="00FB62DE">
      <w:pPr>
        <w:wordWrap/>
        <w:spacing w:line="360" w:lineRule="auto"/>
        <w:ind w:firstLineChars="50" w:firstLine="115"/>
        <w:jc w:val="left"/>
        <w:rPr>
          <w:rFonts w:ascii="Times New Roman"/>
          <w:color w:val="000000"/>
          <w:spacing w:val="-5"/>
          <w:sz w:val="24"/>
        </w:rPr>
      </w:pPr>
    </w:p>
    <w:p w:rsidR="00773599" w:rsidRPr="00D015A0" w:rsidRDefault="00773599" w:rsidP="00FB62DE">
      <w:pPr>
        <w:pStyle w:val="10"/>
        <w:wordWrap/>
        <w:spacing w:before="0" w:after="0" w:line="360" w:lineRule="auto"/>
        <w:ind w:firstLineChars="0" w:firstLine="0"/>
        <w:rPr>
          <w:color w:val="000000"/>
          <w:sz w:val="24"/>
          <w:szCs w:val="24"/>
        </w:rPr>
      </w:pPr>
      <w:r w:rsidRPr="00D015A0">
        <w:rPr>
          <w:color w:val="000000"/>
          <w:sz w:val="24"/>
          <w:szCs w:val="24"/>
        </w:rPr>
        <w:t>2. Statistical analysis</w:t>
      </w:r>
    </w:p>
    <w:p w:rsidR="00773599" w:rsidRPr="00D015A0" w:rsidRDefault="00773599" w:rsidP="00FB62DE">
      <w:pPr>
        <w:pStyle w:val="af"/>
        <w:wordWrap/>
        <w:spacing w:after="0" w:line="360" w:lineRule="auto"/>
        <w:rPr>
          <w:rFonts w:ascii="Times New Roman"/>
          <w:color w:val="000000"/>
          <w:sz w:val="24"/>
        </w:rPr>
      </w:pPr>
      <w:r w:rsidRPr="00D015A0">
        <w:rPr>
          <w:rFonts w:ascii="Times New Roman"/>
          <w:color w:val="000000"/>
          <w:sz w:val="24"/>
        </w:rPr>
        <w:t xml:space="preserve">All data was gathered and was encoded in numerical values. Frequency and inclination </w:t>
      </w:r>
      <w:r w:rsidRPr="00D015A0">
        <w:rPr>
          <w:rFonts w:ascii="Times New Roman"/>
          <w:color w:val="000000"/>
          <w:sz w:val="24"/>
        </w:rPr>
        <w:lastRenderedPageBreak/>
        <w:t xml:space="preserve">were evaluated with descriptive and multiple response </w:t>
      </w:r>
      <w:r w:rsidRPr="00D015A0">
        <w:rPr>
          <w:rFonts w:ascii="Times New Roman"/>
          <w:color w:val="000000"/>
          <w:spacing w:val="-7"/>
          <w:sz w:val="24"/>
        </w:rPr>
        <w:t xml:space="preserve">analyses. The variables in continual forms were </w:t>
      </w:r>
      <w:proofErr w:type="spellStart"/>
      <w:r w:rsidRPr="00D015A0">
        <w:rPr>
          <w:rFonts w:ascii="Times New Roman"/>
          <w:color w:val="000000"/>
          <w:spacing w:val="-7"/>
          <w:sz w:val="24"/>
        </w:rPr>
        <w:t>eva</w:t>
      </w:r>
      <w:proofErr w:type="spellEnd"/>
      <w:r w:rsidRPr="00D015A0">
        <w:rPr>
          <w:rFonts w:ascii="Times New Roman"/>
          <w:color w:val="000000"/>
          <w:spacing w:val="-7"/>
          <w:sz w:val="24"/>
        </w:rPr>
        <w:t>-</w:t>
      </w:r>
      <w:r w:rsidRPr="00D015A0">
        <w:rPr>
          <w:rFonts w:ascii="Times New Roman"/>
          <w:color w:val="000000"/>
          <w:sz w:val="24"/>
        </w:rPr>
        <w:t xml:space="preserve"> </w:t>
      </w:r>
      <w:proofErr w:type="spellStart"/>
      <w:r w:rsidRPr="00D015A0">
        <w:rPr>
          <w:rFonts w:ascii="Times New Roman"/>
          <w:color w:val="000000"/>
          <w:sz w:val="24"/>
        </w:rPr>
        <w:t>luated</w:t>
      </w:r>
      <w:proofErr w:type="spellEnd"/>
      <w:r w:rsidRPr="00D015A0">
        <w:rPr>
          <w:rFonts w:ascii="Times New Roman"/>
          <w:color w:val="000000"/>
          <w:sz w:val="24"/>
        </w:rPr>
        <w:t xml:space="preserve"> with two-sample </w:t>
      </w:r>
      <w:r w:rsidRPr="00D015A0">
        <w:rPr>
          <w:rFonts w:ascii="Times New Roman"/>
          <w:i/>
          <w:color w:val="000000"/>
          <w:sz w:val="24"/>
        </w:rPr>
        <w:t>t</w:t>
      </w:r>
      <w:r w:rsidRPr="00D015A0">
        <w:rPr>
          <w:rFonts w:ascii="Times New Roman"/>
          <w:color w:val="000000"/>
          <w:sz w:val="24"/>
        </w:rPr>
        <w:t>-test. The descriptive data are expressed in percentage and mean ± standard deviation. All analysis was performed using SPSS 19.0 version (SPSS, INC</w:t>
      </w:r>
      <w:r w:rsidRPr="00D015A0">
        <w:rPr>
          <w:rFonts w:ascii="Times New Roman"/>
          <w:color w:val="000000"/>
          <w:sz w:val="24"/>
          <w:vertAlign w:val="superscript"/>
        </w:rPr>
        <w:t>®</w:t>
      </w:r>
      <w:proofErr w:type="gramStart"/>
      <w:r w:rsidRPr="00D015A0">
        <w:rPr>
          <w:rFonts w:ascii="Times New Roman"/>
          <w:color w:val="000000"/>
          <w:sz w:val="24"/>
        </w:rPr>
        <w:t>.,</w:t>
      </w:r>
      <w:proofErr w:type="gramEnd"/>
      <w:r w:rsidRPr="00D015A0">
        <w:rPr>
          <w:rFonts w:ascii="Times New Roman"/>
          <w:color w:val="000000"/>
          <w:sz w:val="24"/>
        </w:rPr>
        <w:t xml:space="preserve"> Chicago, USA) with a</w:t>
      </w:r>
      <w:r w:rsidRPr="00D015A0">
        <w:rPr>
          <w:rFonts w:ascii="Times New Roman"/>
          <w:color w:val="000000"/>
          <w:spacing w:val="-7"/>
          <w:sz w:val="24"/>
        </w:rPr>
        <w:t xml:space="preserve"> </w:t>
      </w:r>
      <w:r w:rsidRPr="00D015A0">
        <w:rPr>
          <w:rFonts w:ascii="Times New Roman"/>
          <w:i/>
          <w:color w:val="000000"/>
          <w:sz w:val="24"/>
        </w:rPr>
        <w:t>p</w:t>
      </w:r>
      <w:r w:rsidRPr="00D015A0">
        <w:rPr>
          <w:rFonts w:ascii="Times New Roman"/>
          <w:color w:val="000000"/>
          <w:sz w:val="24"/>
        </w:rPr>
        <w:t>-value of</w:t>
      </w:r>
      <w:r w:rsidRPr="00D015A0">
        <w:rPr>
          <w:rFonts w:ascii="Times New Roman"/>
          <w:color w:val="000000"/>
          <w:spacing w:val="20"/>
          <w:sz w:val="24"/>
        </w:rPr>
        <w:t xml:space="preserve"> </w:t>
      </w:r>
      <w:r w:rsidRPr="00D015A0">
        <w:rPr>
          <w:rFonts w:ascii="Times New Roman"/>
          <w:color w:val="000000"/>
          <w:sz w:val="24"/>
        </w:rPr>
        <w:t>less than 0.05 as statistically significant value.</w:t>
      </w:r>
    </w:p>
    <w:p w:rsidR="00773599" w:rsidRPr="00D015A0" w:rsidRDefault="00773599" w:rsidP="00FB62DE">
      <w:pPr>
        <w:pStyle w:val="af"/>
        <w:wordWrap/>
        <w:spacing w:after="0" w:line="360" w:lineRule="auto"/>
        <w:rPr>
          <w:rFonts w:ascii="Times New Roman"/>
          <w:color w:val="000000"/>
          <w:sz w:val="24"/>
        </w:rPr>
      </w:pPr>
    </w:p>
    <w:p w:rsidR="00773599" w:rsidRDefault="00773599" w:rsidP="00FB62DE">
      <w:pPr>
        <w:pStyle w:val="ae"/>
        <w:wordWrap/>
        <w:spacing w:line="360" w:lineRule="auto"/>
        <w:jc w:val="left"/>
        <w:rPr>
          <w:color w:val="000000"/>
          <w:sz w:val="24"/>
          <w:szCs w:val="24"/>
        </w:rPr>
      </w:pPr>
      <w:r w:rsidRPr="00D015A0">
        <w:rPr>
          <w:color w:val="000000"/>
          <w:sz w:val="24"/>
          <w:szCs w:val="24"/>
        </w:rPr>
        <w:t>RESULTS</w:t>
      </w:r>
    </w:p>
    <w:p w:rsidR="00AA2FF5" w:rsidRPr="00AA2FF5" w:rsidRDefault="00AA2FF5" w:rsidP="00AA2FF5"/>
    <w:p w:rsidR="00773599" w:rsidRPr="00D015A0" w:rsidRDefault="00773599" w:rsidP="00FB62DE">
      <w:pPr>
        <w:pStyle w:val="10"/>
        <w:wordWrap/>
        <w:spacing w:before="0" w:after="0" w:line="360" w:lineRule="auto"/>
        <w:ind w:firstLineChars="0" w:firstLine="0"/>
        <w:rPr>
          <w:color w:val="000000"/>
          <w:sz w:val="24"/>
          <w:szCs w:val="24"/>
        </w:rPr>
      </w:pPr>
      <w:r w:rsidRPr="00D015A0">
        <w:rPr>
          <w:color w:val="000000"/>
          <w:sz w:val="24"/>
          <w:szCs w:val="24"/>
        </w:rPr>
        <w:t>1. Demographic study</w:t>
      </w:r>
    </w:p>
    <w:p w:rsidR="00773599" w:rsidRPr="00D015A0" w:rsidRDefault="00773599" w:rsidP="00FB62DE">
      <w:pPr>
        <w:pStyle w:val="af"/>
        <w:wordWrap/>
        <w:spacing w:after="0" w:line="360" w:lineRule="auto"/>
        <w:rPr>
          <w:rFonts w:ascii="Times New Roman"/>
          <w:color w:val="000000"/>
          <w:sz w:val="24"/>
        </w:rPr>
      </w:pPr>
      <w:r w:rsidRPr="00D015A0">
        <w:rPr>
          <w:rFonts w:ascii="Times New Roman"/>
          <w:color w:val="000000"/>
          <w:sz w:val="24"/>
        </w:rPr>
        <w:t>The selected subject groups compliant with the inclusion criteria were a total of</w:t>
      </w:r>
      <w:r w:rsidRPr="00D015A0">
        <w:rPr>
          <w:rFonts w:ascii="Times New Roman"/>
          <w:color w:val="000000"/>
          <w:spacing w:val="20"/>
          <w:sz w:val="24"/>
        </w:rPr>
        <w:t xml:space="preserve"> </w:t>
      </w:r>
      <w:r w:rsidRPr="00D015A0">
        <w:rPr>
          <w:rFonts w:ascii="Times New Roman"/>
          <w:color w:val="000000"/>
          <w:sz w:val="24"/>
        </w:rPr>
        <w:t>100 patients and 37 were diagnosed of</w:t>
      </w:r>
      <w:r w:rsidRPr="00D015A0">
        <w:rPr>
          <w:rFonts w:ascii="Times New Roman"/>
          <w:color w:val="000000"/>
          <w:spacing w:val="20"/>
          <w:sz w:val="24"/>
        </w:rPr>
        <w:t xml:space="preserve"> </w:t>
      </w:r>
      <w:r w:rsidRPr="00D015A0">
        <w:rPr>
          <w:rFonts w:ascii="Times New Roman"/>
          <w:color w:val="000000"/>
          <w:sz w:val="24"/>
        </w:rPr>
        <w:t xml:space="preserve">TC on their first visits while remaining 63 were misdiagnosed as other disease entity. The correctly diagnosed group was referred </w:t>
      </w:r>
      <w:r w:rsidRPr="00D015A0">
        <w:rPr>
          <w:rFonts w:ascii="Times New Roman"/>
          <w:color w:val="000000"/>
          <w:spacing w:val="-7"/>
          <w:sz w:val="24"/>
        </w:rPr>
        <w:t>as group 1 and the misdiagnosed group was referred</w:t>
      </w:r>
      <w:r w:rsidRPr="00D015A0">
        <w:rPr>
          <w:rFonts w:ascii="Times New Roman"/>
          <w:color w:val="000000"/>
          <w:sz w:val="24"/>
        </w:rPr>
        <w:t xml:space="preserve"> as group 2. For the demographic study, sex, age, route of</w:t>
      </w:r>
      <w:r w:rsidRPr="00D015A0">
        <w:rPr>
          <w:rFonts w:ascii="Times New Roman"/>
          <w:color w:val="000000"/>
          <w:spacing w:val="20"/>
          <w:sz w:val="24"/>
        </w:rPr>
        <w:t xml:space="preserve"> </w:t>
      </w:r>
      <w:r w:rsidRPr="00D015A0">
        <w:rPr>
          <w:rFonts w:ascii="Times New Roman"/>
          <w:color w:val="000000"/>
          <w:sz w:val="24"/>
        </w:rPr>
        <w:t>medical visit, region, occupation and past medical history were evaluated. Regarding the sex, both groups 1 and group 2 displayed similar com- positions where female was more dominant. The age ranged from 0 to 89 years with the mean age of</w:t>
      </w:r>
      <w:r w:rsidRPr="00D015A0">
        <w:rPr>
          <w:rFonts w:ascii="Times New Roman"/>
          <w:color w:val="000000"/>
          <w:spacing w:val="20"/>
          <w:sz w:val="24"/>
        </w:rPr>
        <w:t xml:space="preserve"> </w:t>
      </w:r>
      <w:r w:rsidRPr="00D015A0">
        <w:rPr>
          <w:rFonts w:ascii="Times New Roman"/>
          <w:color w:val="000000"/>
          <w:sz w:val="24"/>
        </w:rPr>
        <w:t>35.84 in group 1, and similarly the age ranged from 0 to 83 years with the mean age of</w:t>
      </w:r>
      <w:r w:rsidRPr="00D015A0">
        <w:rPr>
          <w:rFonts w:ascii="Times New Roman"/>
          <w:color w:val="000000"/>
          <w:spacing w:val="20"/>
          <w:sz w:val="24"/>
        </w:rPr>
        <w:t xml:space="preserve"> </w:t>
      </w:r>
      <w:r w:rsidRPr="00D015A0">
        <w:rPr>
          <w:rFonts w:ascii="Times New Roman"/>
          <w:color w:val="000000"/>
          <w:sz w:val="24"/>
        </w:rPr>
        <w:t>29.89 in group 2.</w:t>
      </w:r>
    </w:p>
    <w:p w:rsidR="00773599" w:rsidRPr="00D015A0" w:rsidRDefault="00773599" w:rsidP="00FB62DE">
      <w:pPr>
        <w:pStyle w:val="af"/>
        <w:wordWrap/>
        <w:spacing w:after="0" w:line="360" w:lineRule="auto"/>
        <w:rPr>
          <w:rFonts w:ascii="Times New Roman"/>
          <w:color w:val="000000"/>
          <w:sz w:val="24"/>
        </w:rPr>
      </w:pPr>
    </w:p>
    <w:p w:rsidR="00773599" w:rsidRPr="00D015A0" w:rsidRDefault="00773599" w:rsidP="00FB62DE">
      <w:pPr>
        <w:pStyle w:val="10"/>
        <w:wordWrap/>
        <w:spacing w:before="0" w:after="0" w:line="360" w:lineRule="auto"/>
        <w:ind w:firstLineChars="0" w:firstLine="0"/>
        <w:rPr>
          <w:color w:val="000000"/>
          <w:sz w:val="24"/>
          <w:szCs w:val="24"/>
        </w:rPr>
      </w:pPr>
      <w:r w:rsidRPr="00D015A0">
        <w:rPr>
          <w:color w:val="000000"/>
          <w:sz w:val="24"/>
          <w:szCs w:val="24"/>
        </w:rPr>
        <w:t xml:space="preserve">2. Comparative frequency analysis </w:t>
      </w:r>
    </w:p>
    <w:p w:rsidR="00773599" w:rsidRPr="00D015A0" w:rsidRDefault="00773599" w:rsidP="00FB62DE">
      <w:pPr>
        <w:pStyle w:val="af"/>
        <w:wordWrap/>
        <w:spacing w:after="0" w:line="360" w:lineRule="auto"/>
        <w:rPr>
          <w:rFonts w:ascii="Times New Roman"/>
          <w:color w:val="000000"/>
          <w:spacing w:val="-6"/>
          <w:sz w:val="24"/>
        </w:rPr>
      </w:pPr>
      <w:r w:rsidRPr="00D015A0">
        <w:rPr>
          <w:rFonts w:ascii="Times New Roman"/>
          <w:color w:val="000000"/>
          <w:sz w:val="24"/>
        </w:rPr>
        <w:t>Comparative frequencies of</w:t>
      </w:r>
      <w:r w:rsidRPr="00D015A0">
        <w:rPr>
          <w:rFonts w:ascii="Times New Roman"/>
          <w:color w:val="000000"/>
          <w:spacing w:val="20"/>
          <w:sz w:val="24"/>
        </w:rPr>
        <w:t xml:space="preserve"> </w:t>
      </w:r>
      <w:r w:rsidRPr="00D015A0">
        <w:rPr>
          <w:rFonts w:ascii="Times New Roman"/>
          <w:color w:val="000000"/>
          <w:sz w:val="24"/>
        </w:rPr>
        <w:t>the following vari</w:t>
      </w:r>
      <w:r w:rsidRPr="00D015A0">
        <w:rPr>
          <w:rFonts w:ascii="Times New Roman"/>
          <w:color w:val="000000"/>
          <w:spacing w:val="-5"/>
          <w:sz w:val="24"/>
        </w:rPr>
        <w:t>ables were measured: initial visited consultant type,</w:t>
      </w:r>
      <w:r w:rsidRPr="00D015A0">
        <w:rPr>
          <w:rFonts w:ascii="Times New Roman"/>
          <w:color w:val="000000"/>
          <w:sz w:val="24"/>
        </w:rPr>
        <w:t xml:space="preserve"> </w:t>
      </w:r>
      <w:r w:rsidRPr="00D015A0">
        <w:rPr>
          <w:rFonts w:ascii="Times New Roman"/>
          <w:color w:val="000000"/>
          <w:spacing w:val="-8"/>
          <w:sz w:val="24"/>
        </w:rPr>
        <w:t>symptoms, diagnostic methods, complications, treat</w:t>
      </w:r>
      <w:r w:rsidRPr="00D015A0">
        <w:rPr>
          <w:rFonts w:ascii="Times New Roman"/>
          <w:color w:val="000000"/>
          <w:sz w:val="24"/>
        </w:rPr>
        <w:t>ment choices. Additionally, duration of</w:t>
      </w:r>
      <w:r w:rsidRPr="00D015A0">
        <w:rPr>
          <w:rFonts w:ascii="Times New Roman"/>
          <w:color w:val="000000"/>
          <w:spacing w:val="20"/>
          <w:sz w:val="24"/>
        </w:rPr>
        <w:t xml:space="preserve"> </w:t>
      </w:r>
      <w:r w:rsidRPr="00D015A0">
        <w:rPr>
          <w:rFonts w:ascii="Times New Roman"/>
          <w:color w:val="000000"/>
          <w:sz w:val="24"/>
        </w:rPr>
        <w:t xml:space="preserve">treatment was also evaluated between two groups by using </w:t>
      </w:r>
      <w:r w:rsidRPr="00D015A0">
        <w:rPr>
          <w:rFonts w:ascii="Times New Roman"/>
          <w:color w:val="000000"/>
          <w:spacing w:val="-5"/>
          <w:sz w:val="24"/>
        </w:rPr>
        <w:t xml:space="preserve">two sample </w:t>
      </w:r>
      <w:proofErr w:type="gramStart"/>
      <w:r w:rsidRPr="00D015A0">
        <w:rPr>
          <w:rFonts w:ascii="Times New Roman"/>
          <w:i/>
          <w:color w:val="000000"/>
          <w:spacing w:val="-5"/>
          <w:sz w:val="24"/>
        </w:rPr>
        <w:t>t</w:t>
      </w:r>
      <w:r w:rsidRPr="00D015A0">
        <w:rPr>
          <w:rFonts w:ascii="Times New Roman"/>
          <w:color w:val="000000"/>
          <w:spacing w:val="-5"/>
          <w:sz w:val="24"/>
        </w:rPr>
        <w:t>-test</w:t>
      </w:r>
      <w:proofErr w:type="gramEnd"/>
      <w:r w:rsidRPr="00D015A0">
        <w:rPr>
          <w:rFonts w:ascii="Times New Roman"/>
          <w:color w:val="000000"/>
          <w:spacing w:val="-5"/>
          <w:sz w:val="24"/>
        </w:rPr>
        <w:t>. Primarily correct diagnoses were</w:t>
      </w:r>
      <w:r w:rsidRPr="00D015A0">
        <w:rPr>
          <w:rFonts w:ascii="Times New Roman"/>
          <w:color w:val="000000"/>
          <w:sz w:val="24"/>
        </w:rPr>
        <w:t xml:space="preserve"> mostly achieved by dermatologist, followed by pediatrician, internists, general practitioners, and </w:t>
      </w:r>
      <w:r w:rsidRPr="00D015A0">
        <w:rPr>
          <w:rFonts w:ascii="Times New Roman"/>
          <w:color w:val="000000"/>
          <w:spacing w:val="-6"/>
          <w:sz w:val="24"/>
        </w:rPr>
        <w:t xml:space="preserve">lastly emergency medical </w:t>
      </w:r>
      <w:r w:rsidRPr="00D015A0">
        <w:rPr>
          <w:rFonts w:ascii="Times New Roman"/>
          <w:color w:val="000000"/>
          <w:spacing w:val="-6"/>
          <w:sz w:val="24"/>
        </w:rPr>
        <w:lastRenderedPageBreak/>
        <w:t>doctor.</w:t>
      </w:r>
    </w:p>
    <w:p w:rsidR="00773599" w:rsidRPr="00D015A0" w:rsidRDefault="00773599" w:rsidP="00FB62DE">
      <w:pPr>
        <w:pStyle w:val="af"/>
        <w:wordWrap/>
        <w:spacing w:after="0" w:line="360" w:lineRule="auto"/>
        <w:rPr>
          <w:rFonts w:ascii="Times New Roman"/>
          <w:color w:val="000000"/>
          <w:spacing w:val="-6"/>
          <w:sz w:val="24"/>
        </w:rPr>
      </w:pPr>
    </w:p>
    <w:p w:rsidR="00773599" w:rsidRDefault="00773599" w:rsidP="00FB62DE">
      <w:pPr>
        <w:pStyle w:val="ae"/>
        <w:wordWrap/>
        <w:spacing w:line="360" w:lineRule="auto"/>
        <w:jc w:val="left"/>
        <w:rPr>
          <w:color w:val="000000"/>
          <w:sz w:val="24"/>
          <w:szCs w:val="24"/>
        </w:rPr>
      </w:pPr>
      <w:r w:rsidRPr="00D015A0">
        <w:rPr>
          <w:color w:val="000000"/>
          <w:sz w:val="24"/>
          <w:szCs w:val="24"/>
        </w:rPr>
        <w:t>DISCUSSION</w:t>
      </w:r>
    </w:p>
    <w:p w:rsidR="00AA2FF5" w:rsidRPr="00AA2FF5" w:rsidRDefault="00AA2FF5" w:rsidP="00AA2FF5"/>
    <w:p w:rsidR="00773599" w:rsidRPr="00D015A0" w:rsidRDefault="00773599" w:rsidP="00FB62DE">
      <w:pPr>
        <w:pStyle w:val="af"/>
        <w:wordWrap/>
        <w:spacing w:after="0" w:line="360" w:lineRule="auto"/>
        <w:rPr>
          <w:rFonts w:ascii="Times New Roman"/>
          <w:color w:val="000000"/>
          <w:sz w:val="24"/>
        </w:rPr>
      </w:pPr>
      <w:r w:rsidRPr="00D015A0">
        <w:rPr>
          <w:rFonts w:ascii="Times New Roman"/>
          <w:color w:val="000000"/>
          <w:sz w:val="24"/>
        </w:rPr>
        <w:t>TC is the most common form of</w:t>
      </w:r>
      <w:r w:rsidRPr="00D015A0">
        <w:rPr>
          <w:rFonts w:ascii="Times New Roman"/>
          <w:color w:val="000000"/>
          <w:spacing w:val="20"/>
          <w:sz w:val="24"/>
        </w:rPr>
        <w:t xml:space="preserve"> </w:t>
      </w:r>
      <w:r w:rsidRPr="00D015A0">
        <w:rPr>
          <w:rFonts w:ascii="Times New Roman"/>
          <w:color w:val="000000"/>
          <w:sz w:val="24"/>
        </w:rPr>
        <w:t xml:space="preserve">scalp disease misdiagnosed by clinicians and a highly inflammatory type may confound medical practitioners </w:t>
      </w:r>
      <w:r w:rsidRPr="00D015A0">
        <w:rPr>
          <w:rFonts w:ascii="Times New Roman"/>
          <w:color w:val="000000"/>
          <w:spacing w:val="-5"/>
          <w:sz w:val="24"/>
        </w:rPr>
        <w:t>unfamiliar with the disease</w:t>
      </w:r>
      <w:r w:rsidRPr="00D015A0">
        <w:rPr>
          <w:rFonts w:ascii="Times New Roman"/>
          <w:color w:val="000000"/>
          <w:spacing w:val="-5"/>
          <w:sz w:val="24"/>
          <w:vertAlign w:val="superscript"/>
        </w:rPr>
        <w:t>1-6</w:t>
      </w:r>
      <w:r w:rsidRPr="00D015A0">
        <w:rPr>
          <w:rFonts w:ascii="Times New Roman"/>
          <w:color w:val="000000"/>
          <w:spacing w:val="-5"/>
          <w:sz w:val="24"/>
        </w:rPr>
        <w:t xml:space="preserve">. Treatment with antibiotics </w:t>
      </w:r>
      <w:r w:rsidRPr="00D015A0">
        <w:rPr>
          <w:rFonts w:ascii="Times New Roman"/>
          <w:color w:val="000000"/>
          <w:sz w:val="24"/>
        </w:rPr>
        <w:t>frequently occurs and may account for unnecessary costs and morbidity</w:t>
      </w:r>
      <w:r w:rsidRPr="00D015A0">
        <w:rPr>
          <w:rFonts w:ascii="Times New Roman"/>
          <w:color w:val="000000"/>
          <w:sz w:val="24"/>
          <w:vertAlign w:val="superscript"/>
        </w:rPr>
        <w:t>8</w:t>
      </w:r>
      <w:r w:rsidRPr="00D015A0">
        <w:rPr>
          <w:rFonts w:ascii="Times New Roman"/>
          <w:color w:val="000000"/>
          <w:sz w:val="24"/>
        </w:rPr>
        <w:t>. TC presents in a number of</w:t>
      </w:r>
      <w:r w:rsidRPr="00D015A0">
        <w:rPr>
          <w:rFonts w:ascii="Times New Roman"/>
          <w:color w:val="000000"/>
          <w:spacing w:val="20"/>
          <w:sz w:val="24"/>
        </w:rPr>
        <w:t xml:space="preserve"> </w:t>
      </w:r>
      <w:r w:rsidRPr="00D015A0">
        <w:rPr>
          <w:rFonts w:ascii="Times New Roman"/>
          <w:color w:val="000000"/>
          <w:sz w:val="24"/>
        </w:rPr>
        <w:t>specific patterns including diffuse scale type, black dotted type, discrete areas of</w:t>
      </w:r>
      <w:r w:rsidRPr="00D015A0">
        <w:rPr>
          <w:rFonts w:ascii="Times New Roman"/>
          <w:color w:val="000000"/>
          <w:spacing w:val="20"/>
          <w:sz w:val="24"/>
        </w:rPr>
        <w:t xml:space="preserve"> </w:t>
      </w:r>
      <w:r w:rsidRPr="00D015A0">
        <w:rPr>
          <w:rFonts w:ascii="Times New Roman"/>
          <w:color w:val="000000"/>
          <w:sz w:val="24"/>
        </w:rPr>
        <w:t xml:space="preserve">pustules with excoriation and lastly </w:t>
      </w:r>
      <w:proofErr w:type="spellStart"/>
      <w:r w:rsidRPr="00D015A0">
        <w:rPr>
          <w:rFonts w:ascii="Times New Roman"/>
          <w:color w:val="000000"/>
          <w:sz w:val="24"/>
        </w:rPr>
        <w:t>kerion</w:t>
      </w:r>
      <w:proofErr w:type="spellEnd"/>
      <w:r w:rsidRPr="00D015A0">
        <w:rPr>
          <w:rFonts w:ascii="Times New Roman"/>
          <w:color w:val="000000"/>
          <w:sz w:val="24"/>
        </w:rPr>
        <w:t>, which is an isolated inflammatory lesion</w:t>
      </w:r>
      <w:r w:rsidRPr="00D015A0">
        <w:rPr>
          <w:rFonts w:ascii="Times New Roman"/>
          <w:color w:val="000000"/>
          <w:sz w:val="24"/>
          <w:vertAlign w:val="superscript"/>
        </w:rPr>
        <w:t>9</w:t>
      </w:r>
      <w:r w:rsidRPr="00D015A0">
        <w:rPr>
          <w:rFonts w:ascii="Times New Roman"/>
          <w:color w:val="000000"/>
          <w:sz w:val="24"/>
        </w:rPr>
        <w:t xml:space="preserve">. Each pattern must list a differential diagnosis encompassing </w:t>
      </w:r>
      <w:proofErr w:type="spellStart"/>
      <w:r w:rsidRPr="00D015A0">
        <w:rPr>
          <w:rFonts w:ascii="Times New Roman"/>
          <w:color w:val="000000"/>
          <w:sz w:val="24"/>
        </w:rPr>
        <w:t>sebor</w:t>
      </w:r>
      <w:r w:rsidRPr="00D015A0">
        <w:rPr>
          <w:rFonts w:ascii="Times New Roman"/>
          <w:color w:val="000000"/>
          <w:spacing w:val="-5"/>
          <w:sz w:val="24"/>
        </w:rPr>
        <w:t>rheic</w:t>
      </w:r>
      <w:proofErr w:type="spellEnd"/>
      <w:r w:rsidRPr="00D015A0">
        <w:rPr>
          <w:rFonts w:ascii="Times New Roman"/>
          <w:color w:val="000000"/>
          <w:spacing w:val="-5"/>
          <w:sz w:val="24"/>
        </w:rPr>
        <w:t xml:space="preserve"> dermatitis, psoriasis vulgaris, alopecia, </w:t>
      </w:r>
      <w:proofErr w:type="spellStart"/>
      <w:r w:rsidRPr="00D015A0">
        <w:rPr>
          <w:rFonts w:ascii="Times New Roman"/>
          <w:color w:val="000000"/>
          <w:spacing w:val="-5"/>
          <w:sz w:val="24"/>
        </w:rPr>
        <w:t>furun</w:t>
      </w:r>
      <w:proofErr w:type="spellEnd"/>
      <w:r w:rsidRPr="00D015A0">
        <w:rPr>
          <w:rFonts w:ascii="Times New Roman"/>
          <w:color w:val="000000"/>
          <w:spacing w:val="-5"/>
          <w:sz w:val="24"/>
        </w:rPr>
        <w:t xml:space="preserve">- </w:t>
      </w:r>
      <w:proofErr w:type="spellStart"/>
      <w:r w:rsidRPr="00D015A0">
        <w:rPr>
          <w:rFonts w:ascii="Times New Roman"/>
          <w:color w:val="000000"/>
          <w:spacing w:val="-5"/>
          <w:sz w:val="24"/>
        </w:rPr>
        <w:t>culosis</w:t>
      </w:r>
      <w:proofErr w:type="spellEnd"/>
      <w:r w:rsidRPr="00D015A0">
        <w:rPr>
          <w:rFonts w:ascii="Times New Roman"/>
          <w:color w:val="000000"/>
          <w:spacing w:val="-5"/>
          <w:sz w:val="24"/>
        </w:rPr>
        <w:t>,</w:t>
      </w:r>
      <w:r w:rsidRPr="00D015A0">
        <w:rPr>
          <w:rFonts w:ascii="Times New Roman"/>
          <w:color w:val="000000"/>
          <w:sz w:val="24"/>
        </w:rPr>
        <w:t xml:space="preserve"> and trichotillomania</w:t>
      </w:r>
      <w:r w:rsidRPr="00D015A0">
        <w:rPr>
          <w:rFonts w:ascii="Times New Roman"/>
          <w:color w:val="000000"/>
          <w:sz w:val="24"/>
          <w:vertAlign w:val="superscript"/>
        </w:rPr>
        <w:t>3</w:t>
      </w:r>
      <w:r w:rsidRPr="00D015A0">
        <w:rPr>
          <w:rFonts w:ascii="Times New Roman"/>
          <w:color w:val="000000"/>
          <w:sz w:val="24"/>
        </w:rPr>
        <w:t>. The level of</w:t>
      </w:r>
      <w:r w:rsidRPr="00D015A0">
        <w:rPr>
          <w:rFonts w:ascii="Times New Roman"/>
          <w:color w:val="000000"/>
          <w:spacing w:val="20"/>
          <w:sz w:val="24"/>
        </w:rPr>
        <w:t xml:space="preserve"> </w:t>
      </w:r>
      <w:r w:rsidRPr="00D015A0">
        <w:rPr>
          <w:rFonts w:ascii="Times New Roman"/>
          <w:color w:val="000000"/>
          <w:sz w:val="24"/>
        </w:rPr>
        <w:t xml:space="preserve">host </w:t>
      </w:r>
      <w:r w:rsidRPr="00D015A0">
        <w:rPr>
          <w:rFonts w:ascii="Times New Roman"/>
          <w:color w:val="000000"/>
          <w:spacing w:val="-6"/>
          <w:sz w:val="24"/>
        </w:rPr>
        <w:t>immunity and the type of</w:t>
      </w:r>
      <w:r w:rsidRPr="00D015A0">
        <w:rPr>
          <w:rFonts w:ascii="Times New Roman"/>
          <w:color w:val="000000"/>
          <w:spacing w:val="20"/>
          <w:sz w:val="24"/>
        </w:rPr>
        <w:t xml:space="preserve"> </w:t>
      </w:r>
      <w:r w:rsidRPr="00D015A0">
        <w:rPr>
          <w:rFonts w:ascii="Times New Roman"/>
          <w:color w:val="000000"/>
          <w:spacing w:val="-6"/>
          <w:sz w:val="24"/>
        </w:rPr>
        <w:t>fungal organism involved</w:t>
      </w:r>
      <w:r w:rsidRPr="00D015A0">
        <w:rPr>
          <w:rFonts w:ascii="Times New Roman"/>
          <w:color w:val="000000"/>
          <w:sz w:val="24"/>
        </w:rPr>
        <w:t xml:space="preserve"> with the disease can lead to inflammatory type of </w:t>
      </w:r>
      <w:proofErr w:type="spellStart"/>
      <w:r w:rsidRPr="00D015A0">
        <w:rPr>
          <w:rFonts w:ascii="Times New Roman"/>
          <w:color w:val="000000"/>
          <w:sz w:val="24"/>
        </w:rPr>
        <w:t>tinea</w:t>
      </w:r>
      <w:proofErr w:type="spellEnd"/>
      <w:r w:rsidRPr="00D015A0">
        <w:rPr>
          <w:rFonts w:ascii="Times New Roman"/>
          <w:color w:val="000000"/>
          <w:sz w:val="24"/>
        </w:rPr>
        <w:t xml:space="preserve"> </w:t>
      </w:r>
      <w:proofErr w:type="spellStart"/>
      <w:r w:rsidRPr="00D015A0">
        <w:rPr>
          <w:rFonts w:ascii="Times New Roman"/>
          <w:color w:val="000000"/>
          <w:sz w:val="24"/>
        </w:rPr>
        <w:t>capititis</w:t>
      </w:r>
      <w:proofErr w:type="spellEnd"/>
      <w:r w:rsidRPr="00D015A0">
        <w:rPr>
          <w:rFonts w:ascii="Times New Roman"/>
          <w:color w:val="000000"/>
          <w:sz w:val="24"/>
        </w:rPr>
        <w:t xml:space="preserve"> which is highly confounding with symptoms that of</w:t>
      </w:r>
      <w:r w:rsidRPr="00D015A0">
        <w:rPr>
          <w:rFonts w:ascii="Times New Roman"/>
          <w:color w:val="000000"/>
          <w:spacing w:val="20"/>
          <w:sz w:val="24"/>
        </w:rPr>
        <w:t xml:space="preserve"> </w:t>
      </w:r>
      <w:r w:rsidRPr="00D015A0">
        <w:rPr>
          <w:rFonts w:ascii="Times New Roman"/>
          <w:color w:val="000000"/>
          <w:sz w:val="24"/>
        </w:rPr>
        <w:t>bacterial infection</w:t>
      </w:r>
      <w:r w:rsidRPr="00D015A0">
        <w:rPr>
          <w:rFonts w:ascii="Times New Roman"/>
          <w:color w:val="000000"/>
          <w:sz w:val="24"/>
          <w:vertAlign w:val="superscript"/>
        </w:rPr>
        <w:t>10-12</w:t>
      </w:r>
      <w:r w:rsidRPr="00D015A0">
        <w:rPr>
          <w:rFonts w:ascii="Times New Roman"/>
          <w:color w:val="000000"/>
          <w:sz w:val="24"/>
        </w:rPr>
        <w:t>.</w:t>
      </w:r>
    </w:p>
    <w:p w:rsidR="00773599" w:rsidRPr="00D015A0" w:rsidRDefault="00773599" w:rsidP="00FB62DE">
      <w:pPr>
        <w:pStyle w:val="10"/>
        <w:wordWrap/>
        <w:spacing w:before="0" w:after="0" w:line="360" w:lineRule="auto"/>
        <w:ind w:firstLine="240"/>
        <w:rPr>
          <w:rFonts w:eastAsia="바탕"/>
          <w:b w:val="0"/>
          <w:color w:val="000000"/>
          <w:spacing w:val="0"/>
          <w:sz w:val="24"/>
          <w:szCs w:val="24"/>
        </w:rPr>
      </w:pPr>
    </w:p>
    <w:p w:rsidR="00773599" w:rsidRPr="00D015A0" w:rsidRDefault="00773599" w:rsidP="00FB62DE">
      <w:pPr>
        <w:pStyle w:val="10"/>
        <w:wordWrap/>
        <w:spacing w:before="0" w:after="0" w:line="360" w:lineRule="auto"/>
        <w:ind w:firstLineChars="0" w:firstLine="0"/>
        <w:rPr>
          <w:color w:val="000000"/>
          <w:sz w:val="24"/>
          <w:szCs w:val="24"/>
        </w:rPr>
      </w:pPr>
      <w:r w:rsidRPr="00D015A0">
        <w:rPr>
          <w:color w:val="000000"/>
          <w:sz w:val="24"/>
          <w:szCs w:val="24"/>
        </w:rPr>
        <w:t>1. Demographic analysis</w:t>
      </w:r>
    </w:p>
    <w:p w:rsidR="007615FD" w:rsidRPr="00D015A0" w:rsidRDefault="00773599" w:rsidP="00FB62DE">
      <w:pPr>
        <w:wordWrap/>
        <w:spacing w:line="360" w:lineRule="auto"/>
        <w:rPr>
          <w:rFonts w:ascii="Times New Roman"/>
          <w:color w:val="000000"/>
          <w:sz w:val="24"/>
        </w:rPr>
      </w:pPr>
      <w:r w:rsidRPr="00D015A0">
        <w:rPr>
          <w:rFonts w:ascii="Times New Roman"/>
          <w:color w:val="000000"/>
          <w:sz w:val="24"/>
        </w:rPr>
        <w:t>The demographic study revealed that TC was most commonly misdiagnosed in children. As the most common age group of</w:t>
      </w:r>
      <w:r w:rsidRPr="00D015A0">
        <w:rPr>
          <w:rFonts w:ascii="Times New Roman"/>
          <w:color w:val="000000"/>
          <w:spacing w:val="20"/>
          <w:sz w:val="24"/>
        </w:rPr>
        <w:t xml:space="preserve"> </w:t>
      </w:r>
      <w:r w:rsidRPr="00D015A0">
        <w:rPr>
          <w:rFonts w:ascii="Times New Roman"/>
          <w:color w:val="000000"/>
          <w:sz w:val="24"/>
        </w:rPr>
        <w:t xml:space="preserve">TC occurs in children, </w:t>
      </w:r>
      <w:r w:rsidRPr="00D015A0">
        <w:rPr>
          <w:rFonts w:ascii="Times New Roman"/>
          <w:color w:val="000000"/>
          <w:spacing w:val="-7"/>
          <w:sz w:val="24"/>
        </w:rPr>
        <w:t>definitive number also outnumbers rest of</w:t>
      </w:r>
      <w:r w:rsidRPr="00D015A0">
        <w:rPr>
          <w:rFonts w:ascii="Times New Roman"/>
          <w:color w:val="000000"/>
          <w:spacing w:val="20"/>
          <w:sz w:val="24"/>
        </w:rPr>
        <w:t xml:space="preserve"> </w:t>
      </w:r>
      <w:r w:rsidRPr="00D015A0">
        <w:rPr>
          <w:rFonts w:ascii="Times New Roman"/>
          <w:color w:val="000000"/>
          <w:spacing w:val="-7"/>
          <w:sz w:val="24"/>
        </w:rPr>
        <w:t>the popu</w:t>
      </w:r>
      <w:r w:rsidR="007615FD" w:rsidRPr="00D015A0">
        <w:rPr>
          <w:rFonts w:ascii="Times New Roman"/>
          <w:color w:val="000000"/>
          <w:spacing w:val="-6"/>
          <w:sz w:val="24"/>
        </w:rPr>
        <w:t>lation. The mean age and the percentage of</w:t>
      </w:r>
      <w:r w:rsidR="007615FD" w:rsidRPr="00D015A0">
        <w:rPr>
          <w:rFonts w:ascii="Times New Roman"/>
          <w:color w:val="000000"/>
          <w:spacing w:val="20"/>
          <w:sz w:val="24"/>
        </w:rPr>
        <w:t xml:space="preserve"> </w:t>
      </w:r>
      <w:r w:rsidR="007615FD" w:rsidRPr="00D015A0">
        <w:rPr>
          <w:rFonts w:ascii="Times New Roman"/>
          <w:color w:val="000000"/>
          <w:spacing w:val="-6"/>
          <w:sz w:val="24"/>
        </w:rPr>
        <w:t>the mis</w:t>
      </w:r>
      <w:r w:rsidR="007615FD" w:rsidRPr="00D015A0">
        <w:rPr>
          <w:rFonts w:ascii="Times New Roman"/>
          <w:color w:val="000000"/>
          <w:sz w:val="24"/>
        </w:rPr>
        <w:t>diagnosed group under 18 years of</w:t>
      </w:r>
      <w:r w:rsidR="007615FD" w:rsidRPr="00D015A0">
        <w:rPr>
          <w:rFonts w:ascii="Times New Roman"/>
          <w:color w:val="000000"/>
          <w:spacing w:val="20"/>
          <w:sz w:val="24"/>
        </w:rPr>
        <w:t xml:space="preserve"> </w:t>
      </w:r>
      <w:r w:rsidR="007615FD" w:rsidRPr="00D015A0">
        <w:rPr>
          <w:rFonts w:ascii="Times New Roman"/>
          <w:color w:val="000000"/>
          <w:sz w:val="24"/>
        </w:rPr>
        <w:t xml:space="preserve">age was 5.82 </w:t>
      </w:r>
      <w:r w:rsidR="007615FD" w:rsidRPr="00D015A0">
        <w:rPr>
          <w:rFonts w:ascii="Times New Roman"/>
          <w:color w:val="000000"/>
          <w:spacing w:val="-6"/>
          <w:sz w:val="24"/>
        </w:rPr>
        <w:t xml:space="preserve">and 63.29%, respectively. It was found that most of </w:t>
      </w:r>
      <w:r w:rsidR="007615FD" w:rsidRPr="00D015A0">
        <w:rPr>
          <w:rFonts w:ascii="Times New Roman"/>
          <w:color w:val="000000"/>
          <w:sz w:val="24"/>
        </w:rPr>
        <w:t>pediatric patients seek management initially from pediatricians and the highest misdiagnosed group of</w:t>
      </w:r>
      <w:r w:rsidR="007615FD" w:rsidRPr="00D015A0">
        <w:rPr>
          <w:rFonts w:ascii="Times New Roman"/>
          <w:color w:val="000000"/>
          <w:spacing w:val="20"/>
          <w:sz w:val="24"/>
        </w:rPr>
        <w:t xml:space="preserve"> </w:t>
      </w:r>
      <w:r w:rsidR="007615FD" w:rsidRPr="00D015A0">
        <w:rPr>
          <w:rFonts w:ascii="Times New Roman"/>
          <w:color w:val="000000"/>
          <w:sz w:val="24"/>
        </w:rPr>
        <w:t>specialty was pediatrics with over 34.9% of</w:t>
      </w:r>
      <w:r w:rsidR="007615FD" w:rsidRPr="00D015A0">
        <w:rPr>
          <w:rFonts w:ascii="Times New Roman"/>
          <w:color w:val="000000"/>
          <w:spacing w:val="20"/>
          <w:sz w:val="24"/>
        </w:rPr>
        <w:t xml:space="preserve"> </w:t>
      </w:r>
      <w:r w:rsidR="007615FD" w:rsidRPr="00D015A0">
        <w:rPr>
          <w:rFonts w:ascii="Times New Roman"/>
          <w:color w:val="000000"/>
          <w:sz w:val="24"/>
        </w:rPr>
        <w:t xml:space="preserve">all misdiagnosed cases. </w:t>
      </w:r>
      <w:r w:rsidRPr="00D015A0">
        <w:rPr>
          <w:rFonts w:ascii="Times New Roman"/>
          <w:color w:val="000000"/>
          <w:sz w:val="24"/>
        </w:rPr>
        <w:t xml:space="preserve"> </w:t>
      </w:r>
    </w:p>
    <w:p w:rsidR="007615FD" w:rsidRPr="00D015A0" w:rsidRDefault="007615FD" w:rsidP="00FB62DE">
      <w:pPr>
        <w:pStyle w:val="10"/>
        <w:wordWrap/>
        <w:spacing w:before="0" w:after="0" w:line="360" w:lineRule="auto"/>
        <w:ind w:firstLineChars="0" w:firstLine="0"/>
        <w:rPr>
          <w:color w:val="000000"/>
          <w:sz w:val="24"/>
          <w:szCs w:val="24"/>
        </w:rPr>
      </w:pPr>
      <w:r w:rsidRPr="00D015A0">
        <w:rPr>
          <w:color w:val="000000"/>
          <w:sz w:val="24"/>
          <w:szCs w:val="24"/>
        </w:rPr>
        <w:t>2. Clinical manifestation and complications</w:t>
      </w:r>
    </w:p>
    <w:p w:rsidR="007615FD" w:rsidRPr="00D015A0" w:rsidRDefault="007615FD" w:rsidP="00FB62DE">
      <w:pPr>
        <w:pStyle w:val="af"/>
        <w:wordWrap/>
        <w:spacing w:after="0" w:line="360" w:lineRule="auto"/>
        <w:rPr>
          <w:rFonts w:ascii="Times New Roman"/>
          <w:color w:val="000000"/>
          <w:sz w:val="24"/>
        </w:rPr>
      </w:pPr>
      <w:r w:rsidRPr="00D015A0">
        <w:rPr>
          <w:rFonts w:ascii="Times New Roman"/>
          <w:color w:val="000000"/>
          <w:sz w:val="24"/>
        </w:rPr>
        <w:t>The symptoms and lesions presented between two groups were comparable in terms of</w:t>
      </w:r>
      <w:r w:rsidRPr="00D015A0">
        <w:rPr>
          <w:rFonts w:ascii="Times New Roman"/>
          <w:color w:val="000000"/>
          <w:spacing w:val="20"/>
          <w:sz w:val="24"/>
        </w:rPr>
        <w:t xml:space="preserve"> </w:t>
      </w:r>
      <w:r w:rsidRPr="00D015A0">
        <w:rPr>
          <w:rFonts w:ascii="Times New Roman"/>
          <w:color w:val="000000"/>
          <w:sz w:val="24"/>
        </w:rPr>
        <w:lastRenderedPageBreak/>
        <w:t>progression and complication of</w:t>
      </w:r>
      <w:r w:rsidRPr="00D015A0">
        <w:rPr>
          <w:rFonts w:ascii="Times New Roman"/>
          <w:color w:val="000000"/>
          <w:spacing w:val="20"/>
          <w:sz w:val="24"/>
        </w:rPr>
        <w:t xml:space="preserve"> </w:t>
      </w:r>
      <w:r w:rsidRPr="00D015A0">
        <w:rPr>
          <w:rFonts w:ascii="Times New Roman"/>
          <w:color w:val="000000"/>
          <w:sz w:val="24"/>
        </w:rPr>
        <w:t xml:space="preserve">the disease. In group 1, </w:t>
      </w:r>
      <w:r w:rsidRPr="00D015A0">
        <w:rPr>
          <w:rFonts w:ascii="Times New Roman"/>
          <w:color w:val="000000"/>
          <w:spacing w:val="-5"/>
          <w:sz w:val="24"/>
        </w:rPr>
        <w:t>pruritus was the highest complaint with 22.7% fol</w:t>
      </w:r>
      <w:r w:rsidRPr="00D015A0">
        <w:rPr>
          <w:rFonts w:ascii="Times New Roman"/>
          <w:color w:val="000000"/>
          <w:sz w:val="24"/>
        </w:rPr>
        <w:t>lowed by scales, pustule and papules. The symp</w:t>
      </w:r>
      <w:r w:rsidRPr="00D015A0">
        <w:rPr>
          <w:rFonts w:ascii="Times New Roman"/>
          <w:color w:val="000000"/>
          <w:spacing w:val="-5"/>
          <w:sz w:val="24"/>
        </w:rPr>
        <w:t>toms and lesions reported in group 1 are consistent</w:t>
      </w:r>
      <w:r w:rsidRPr="00D015A0">
        <w:rPr>
          <w:rFonts w:ascii="Times New Roman"/>
          <w:color w:val="000000"/>
          <w:sz w:val="24"/>
        </w:rPr>
        <w:t xml:space="preserve"> with the primary lesions that are usually present in </w:t>
      </w:r>
      <w:r w:rsidRPr="00D015A0">
        <w:rPr>
          <w:rFonts w:ascii="Times New Roman"/>
          <w:color w:val="000000"/>
          <w:spacing w:val="-5"/>
          <w:sz w:val="24"/>
        </w:rPr>
        <w:t>TC. On the contrary, although pruritus and primary</w:t>
      </w:r>
      <w:r w:rsidRPr="00D015A0">
        <w:rPr>
          <w:rFonts w:ascii="Times New Roman"/>
          <w:color w:val="000000"/>
          <w:sz w:val="24"/>
        </w:rPr>
        <w:t xml:space="preserve"> lesions were also noticed in group 2, scarring alo</w:t>
      </w:r>
      <w:r w:rsidRPr="00D015A0">
        <w:rPr>
          <w:rFonts w:ascii="Times New Roman"/>
          <w:color w:val="000000"/>
          <w:spacing w:val="-7"/>
          <w:sz w:val="24"/>
        </w:rPr>
        <w:t>pecia was the most commonly presented lesion with</w:t>
      </w:r>
      <w:r w:rsidRPr="00D015A0">
        <w:rPr>
          <w:rFonts w:ascii="Times New Roman"/>
          <w:color w:val="000000"/>
          <w:sz w:val="24"/>
        </w:rPr>
        <w:t xml:space="preserve"> higher rates of</w:t>
      </w:r>
      <w:r w:rsidRPr="00D015A0">
        <w:rPr>
          <w:rFonts w:ascii="Times New Roman"/>
          <w:color w:val="000000"/>
          <w:spacing w:val="20"/>
          <w:sz w:val="24"/>
        </w:rPr>
        <w:t xml:space="preserve"> </w:t>
      </w:r>
      <w:r w:rsidRPr="00D015A0">
        <w:rPr>
          <w:rFonts w:ascii="Times New Roman"/>
          <w:color w:val="000000"/>
          <w:sz w:val="24"/>
        </w:rPr>
        <w:t xml:space="preserve">ulcers and seborrhea (Table 2). The result indicates that the misdiagnosed group was </w:t>
      </w:r>
      <w:r w:rsidRPr="00D015A0">
        <w:rPr>
          <w:rFonts w:ascii="Times New Roman"/>
          <w:color w:val="000000"/>
          <w:spacing w:val="-7"/>
          <w:sz w:val="24"/>
        </w:rPr>
        <w:t>more susceptible to lesions that were consistent with</w:t>
      </w:r>
      <w:r w:rsidRPr="00D015A0">
        <w:rPr>
          <w:rFonts w:ascii="Times New Roman"/>
          <w:color w:val="000000"/>
          <w:sz w:val="24"/>
        </w:rPr>
        <w:t xml:space="preserve"> </w:t>
      </w:r>
      <w:r w:rsidRPr="00D015A0">
        <w:rPr>
          <w:rFonts w:ascii="Times New Roman"/>
          <w:color w:val="000000"/>
          <w:spacing w:val="-7"/>
          <w:sz w:val="24"/>
        </w:rPr>
        <w:t>complication. Concurrently, the misdiagnosed group</w:t>
      </w:r>
      <w:r w:rsidRPr="00D015A0">
        <w:rPr>
          <w:rFonts w:ascii="Times New Roman"/>
          <w:color w:val="000000"/>
          <w:sz w:val="24"/>
        </w:rPr>
        <w:t xml:space="preserve"> showed a higher rate of</w:t>
      </w:r>
      <w:r w:rsidRPr="00D015A0">
        <w:rPr>
          <w:rFonts w:ascii="Times New Roman"/>
          <w:color w:val="000000"/>
          <w:spacing w:val="20"/>
          <w:sz w:val="24"/>
        </w:rPr>
        <w:t xml:space="preserve"> </w:t>
      </w:r>
      <w:r w:rsidRPr="00D015A0">
        <w:rPr>
          <w:rFonts w:ascii="Times New Roman"/>
          <w:color w:val="000000"/>
          <w:sz w:val="24"/>
        </w:rPr>
        <w:t xml:space="preserve">complication. In group 1 only 41% (9 cases) were left with complications </w:t>
      </w:r>
      <w:r w:rsidRPr="00D015A0">
        <w:rPr>
          <w:rFonts w:ascii="Times New Roman"/>
          <w:color w:val="000000"/>
          <w:spacing w:val="-5"/>
          <w:sz w:val="24"/>
        </w:rPr>
        <w:t>which included scars, hair loss, and dents on scalps.</w:t>
      </w:r>
      <w:r w:rsidRPr="00D015A0">
        <w:rPr>
          <w:rFonts w:ascii="Times New Roman"/>
          <w:color w:val="000000"/>
          <w:sz w:val="24"/>
        </w:rPr>
        <w:t xml:space="preserve"> In group 2, 96% (61 cases) suffered complication and scar (41%) was the major complication fol</w:t>
      </w:r>
      <w:r w:rsidRPr="00D015A0">
        <w:rPr>
          <w:rFonts w:ascii="Times New Roman"/>
          <w:color w:val="000000"/>
          <w:spacing w:val="-6"/>
          <w:sz w:val="24"/>
        </w:rPr>
        <w:t>lowed by bacterial co-infection, and hair loss (Table</w:t>
      </w:r>
      <w:r w:rsidRPr="00D015A0">
        <w:rPr>
          <w:rFonts w:ascii="Times New Roman"/>
          <w:color w:val="000000"/>
          <w:sz w:val="24"/>
        </w:rPr>
        <w:t xml:space="preserve"> 2). Bacterial co-infection may occur under large superficial crusts and present in forms of</w:t>
      </w:r>
      <w:r w:rsidRPr="00D015A0">
        <w:rPr>
          <w:rFonts w:ascii="Times New Roman"/>
          <w:color w:val="000000"/>
          <w:spacing w:val="20"/>
          <w:sz w:val="24"/>
        </w:rPr>
        <w:t xml:space="preserve"> </w:t>
      </w:r>
      <w:r w:rsidRPr="00D015A0">
        <w:rPr>
          <w:rFonts w:ascii="Times New Roman"/>
          <w:color w:val="000000"/>
          <w:sz w:val="24"/>
        </w:rPr>
        <w:t>folliculitis</w:t>
      </w:r>
      <w:r w:rsidRPr="00D015A0">
        <w:rPr>
          <w:rFonts w:ascii="Times New Roman"/>
          <w:color w:val="000000"/>
          <w:sz w:val="24"/>
          <w:vertAlign w:val="superscript"/>
        </w:rPr>
        <w:t>16</w:t>
      </w:r>
      <w:r w:rsidRPr="00D015A0">
        <w:rPr>
          <w:rFonts w:ascii="Times New Roman"/>
          <w:color w:val="000000"/>
          <w:sz w:val="24"/>
        </w:rPr>
        <w:t>.</w:t>
      </w:r>
    </w:p>
    <w:p w:rsidR="007615FD" w:rsidRPr="00D015A0" w:rsidRDefault="007615FD" w:rsidP="00FB62DE">
      <w:pPr>
        <w:wordWrap/>
        <w:spacing w:line="360" w:lineRule="auto"/>
        <w:ind w:firstLineChars="50" w:firstLine="120"/>
        <w:jc w:val="left"/>
        <w:rPr>
          <w:rFonts w:ascii="Times New Roman"/>
          <w:color w:val="000000"/>
          <w:sz w:val="24"/>
        </w:rPr>
      </w:pPr>
    </w:p>
    <w:p w:rsidR="007615FD" w:rsidRDefault="007615FD" w:rsidP="00FB62DE">
      <w:pPr>
        <w:pStyle w:val="ae"/>
        <w:wordWrap/>
        <w:spacing w:line="360" w:lineRule="auto"/>
        <w:jc w:val="left"/>
        <w:rPr>
          <w:color w:val="000000"/>
          <w:sz w:val="24"/>
          <w:szCs w:val="24"/>
        </w:rPr>
      </w:pPr>
      <w:r w:rsidRPr="00D015A0">
        <w:rPr>
          <w:color w:val="000000"/>
          <w:sz w:val="24"/>
          <w:szCs w:val="24"/>
        </w:rPr>
        <w:t>CONCLUSION</w:t>
      </w:r>
    </w:p>
    <w:p w:rsidR="00AA2FF5" w:rsidRPr="00AA2FF5" w:rsidRDefault="00AA2FF5" w:rsidP="00AA2FF5"/>
    <w:p w:rsidR="007615FD" w:rsidRPr="00D015A0" w:rsidRDefault="007615FD" w:rsidP="00FB62DE">
      <w:pPr>
        <w:pStyle w:val="af"/>
        <w:wordWrap/>
        <w:spacing w:after="0" w:line="360" w:lineRule="auto"/>
        <w:rPr>
          <w:rFonts w:ascii="Times New Roman"/>
          <w:color w:val="000000"/>
          <w:sz w:val="24"/>
        </w:rPr>
      </w:pPr>
      <w:r w:rsidRPr="00D015A0">
        <w:rPr>
          <w:rFonts w:ascii="Times New Roman"/>
          <w:color w:val="000000"/>
          <w:spacing w:val="-7"/>
          <w:sz w:val="24"/>
        </w:rPr>
        <w:t>Currently, there are no carefully controlled studies</w:t>
      </w:r>
      <w:r w:rsidRPr="00D015A0">
        <w:rPr>
          <w:rFonts w:ascii="Times New Roman"/>
          <w:color w:val="000000"/>
          <w:sz w:val="24"/>
        </w:rPr>
        <w:t xml:space="preserve"> regarding the epidemiologic analysis of</w:t>
      </w:r>
      <w:r w:rsidRPr="00D015A0">
        <w:rPr>
          <w:rFonts w:ascii="Times New Roman"/>
          <w:color w:val="000000"/>
          <w:spacing w:val="20"/>
          <w:sz w:val="24"/>
        </w:rPr>
        <w:t xml:space="preserve"> </w:t>
      </w:r>
      <w:proofErr w:type="spellStart"/>
      <w:r w:rsidRPr="00D015A0">
        <w:rPr>
          <w:rFonts w:ascii="Times New Roman"/>
          <w:color w:val="000000"/>
          <w:sz w:val="24"/>
        </w:rPr>
        <w:t>misdiag</w:t>
      </w:r>
      <w:proofErr w:type="spellEnd"/>
      <w:r w:rsidRPr="00D015A0">
        <w:rPr>
          <w:rFonts w:ascii="Times New Roman"/>
          <w:color w:val="000000"/>
          <w:sz w:val="24"/>
        </w:rPr>
        <w:t xml:space="preserve">- </w:t>
      </w:r>
      <w:r w:rsidRPr="00D015A0">
        <w:rPr>
          <w:rFonts w:ascii="Times New Roman"/>
          <w:color w:val="000000"/>
          <w:spacing w:val="-7"/>
          <w:sz w:val="24"/>
        </w:rPr>
        <w:t>nosed TC and its evaluation of</w:t>
      </w:r>
      <w:r w:rsidRPr="00D015A0">
        <w:rPr>
          <w:rFonts w:ascii="Times New Roman"/>
          <w:color w:val="000000"/>
          <w:spacing w:val="20"/>
          <w:sz w:val="24"/>
        </w:rPr>
        <w:t xml:space="preserve"> </w:t>
      </w:r>
      <w:r w:rsidRPr="00D015A0">
        <w:rPr>
          <w:rFonts w:ascii="Times New Roman"/>
          <w:color w:val="000000"/>
          <w:spacing w:val="-7"/>
          <w:sz w:val="24"/>
        </w:rPr>
        <w:t>its clinical and social</w:t>
      </w:r>
      <w:r w:rsidRPr="00D015A0">
        <w:rPr>
          <w:rFonts w:ascii="Times New Roman"/>
          <w:color w:val="000000"/>
          <w:sz w:val="24"/>
        </w:rPr>
        <w:t xml:space="preserve"> impact. The misdiagnosed TC usually arises from unawareness of</w:t>
      </w:r>
      <w:r w:rsidRPr="00D015A0">
        <w:rPr>
          <w:rFonts w:ascii="Times New Roman"/>
          <w:color w:val="000000"/>
          <w:spacing w:val="20"/>
          <w:sz w:val="24"/>
        </w:rPr>
        <w:t xml:space="preserve"> </w:t>
      </w:r>
      <w:r w:rsidRPr="00D015A0">
        <w:rPr>
          <w:rFonts w:ascii="Times New Roman"/>
          <w:color w:val="000000"/>
          <w:sz w:val="24"/>
        </w:rPr>
        <w:t xml:space="preserve">the disease that leads to inappropriate diagnostic approach resulting in misleading medication prescription. The clinical duration and complications were reported to be higher and the financial loss was evident in the misdiagnosed </w:t>
      </w:r>
      <w:r w:rsidRPr="00D015A0">
        <w:rPr>
          <w:rFonts w:ascii="Times New Roman"/>
          <w:color w:val="000000"/>
          <w:spacing w:val="-6"/>
          <w:sz w:val="24"/>
        </w:rPr>
        <w:t>group. Limited cases and retrospective study nature</w:t>
      </w:r>
      <w:r w:rsidRPr="00D015A0">
        <w:rPr>
          <w:rFonts w:ascii="Times New Roman"/>
          <w:color w:val="000000"/>
          <w:sz w:val="24"/>
        </w:rPr>
        <w:t xml:space="preserve"> in a single center remain limitations to the study. However, based on the findings, the present study should provide a basis for further epidemiologic </w:t>
      </w:r>
      <w:r w:rsidRPr="00D015A0">
        <w:rPr>
          <w:rFonts w:ascii="Times New Roman"/>
          <w:color w:val="000000"/>
          <w:spacing w:val="-6"/>
          <w:sz w:val="24"/>
        </w:rPr>
        <w:t>analysis and it is recommended to explore solutions</w:t>
      </w:r>
      <w:r w:rsidRPr="00D015A0">
        <w:rPr>
          <w:rFonts w:ascii="Times New Roman"/>
          <w:color w:val="000000"/>
          <w:sz w:val="24"/>
        </w:rPr>
        <w:t xml:space="preserve"> for early diagnosis and solving patients' quality of lives with economic burden of</w:t>
      </w:r>
      <w:r w:rsidRPr="00D015A0">
        <w:rPr>
          <w:rFonts w:ascii="Times New Roman"/>
          <w:color w:val="000000"/>
          <w:spacing w:val="20"/>
          <w:sz w:val="24"/>
        </w:rPr>
        <w:t xml:space="preserve"> </w:t>
      </w:r>
      <w:r w:rsidRPr="00D015A0">
        <w:rPr>
          <w:rFonts w:ascii="Times New Roman"/>
          <w:color w:val="000000"/>
          <w:sz w:val="24"/>
        </w:rPr>
        <w:t>TC.</w:t>
      </w:r>
    </w:p>
    <w:p w:rsidR="007615FD" w:rsidRPr="00D015A0" w:rsidRDefault="007615FD" w:rsidP="00FB62DE">
      <w:pPr>
        <w:wordWrap/>
        <w:spacing w:line="360" w:lineRule="auto"/>
        <w:ind w:firstLineChars="50" w:firstLine="120"/>
        <w:jc w:val="left"/>
        <w:rPr>
          <w:rFonts w:ascii="Times New Roman"/>
          <w:color w:val="000000"/>
          <w:sz w:val="24"/>
        </w:rPr>
      </w:pPr>
    </w:p>
    <w:p w:rsidR="007615FD" w:rsidRPr="00D015A0" w:rsidRDefault="007615FD" w:rsidP="00FB62DE">
      <w:pPr>
        <w:pStyle w:val="af"/>
        <w:wordWrap/>
        <w:spacing w:after="0" w:line="360" w:lineRule="auto"/>
        <w:ind w:firstLine="188"/>
        <w:rPr>
          <w:rFonts w:ascii="Times New Roman"/>
          <w:color w:val="000000"/>
          <w:sz w:val="24"/>
        </w:rPr>
      </w:pPr>
      <w:r w:rsidRPr="00D015A0">
        <w:rPr>
          <w:rFonts w:ascii="Times New Roman"/>
          <w:b/>
          <w:color w:val="000000"/>
          <w:sz w:val="24"/>
        </w:rPr>
        <w:t>Acknowledgement</w:t>
      </w:r>
    </w:p>
    <w:p w:rsidR="007615FD" w:rsidRPr="00D015A0" w:rsidRDefault="007615FD" w:rsidP="00FB62DE">
      <w:pPr>
        <w:pStyle w:val="af"/>
        <w:wordWrap/>
        <w:spacing w:after="0" w:line="360" w:lineRule="auto"/>
        <w:ind w:firstLine="192"/>
        <w:rPr>
          <w:rFonts w:ascii="Times New Roman"/>
          <w:color w:val="000000"/>
          <w:sz w:val="24"/>
        </w:rPr>
      </w:pPr>
      <w:r w:rsidRPr="00D015A0">
        <w:rPr>
          <w:rFonts w:ascii="Times New Roman"/>
          <w:color w:val="000000"/>
          <w:sz w:val="24"/>
        </w:rPr>
        <w:t xml:space="preserve">The authors declare that there </w:t>
      </w:r>
      <w:proofErr w:type="gramStart"/>
      <w:r w:rsidRPr="00D015A0">
        <w:rPr>
          <w:rFonts w:ascii="Times New Roman"/>
          <w:color w:val="000000"/>
          <w:sz w:val="24"/>
        </w:rPr>
        <w:t>are no acknowledgement</w:t>
      </w:r>
      <w:proofErr w:type="gramEnd"/>
      <w:r w:rsidRPr="00D015A0">
        <w:rPr>
          <w:rFonts w:ascii="Times New Roman"/>
          <w:color w:val="000000"/>
          <w:sz w:val="24"/>
        </w:rPr>
        <w:t>.</w:t>
      </w:r>
    </w:p>
    <w:p w:rsidR="007615FD" w:rsidRPr="00D015A0" w:rsidRDefault="007615FD" w:rsidP="00FB62DE">
      <w:pPr>
        <w:pStyle w:val="af"/>
        <w:wordWrap/>
        <w:spacing w:after="0" w:line="360" w:lineRule="auto"/>
        <w:ind w:firstLine="192"/>
        <w:rPr>
          <w:rFonts w:ascii="Times New Roman"/>
          <w:color w:val="000000"/>
          <w:sz w:val="24"/>
        </w:rPr>
      </w:pPr>
    </w:p>
    <w:p w:rsidR="007615FD" w:rsidRPr="00D015A0" w:rsidRDefault="007615FD" w:rsidP="00FB62DE">
      <w:pPr>
        <w:pStyle w:val="af"/>
        <w:wordWrap/>
        <w:spacing w:after="0" w:line="360" w:lineRule="auto"/>
        <w:ind w:firstLine="188"/>
        <w:rPr>
          <w:rFonts w:ascii="Times New Roman"/>
          <w:b/>
          <w:color w:val="000000"/>
          <w:sz w:val="24"/>
        </w:rPr>
      </w:pPr>
      <w:r w:rsidRPr="00D015A0">
        <w:rPr>
          <w:rFonts w:ascii="Times New Roman"/>
          <w:b/>
          <w:color w:val="000000"/>
          <w:sz w:val="24"/>
        </w:rPr>
        <w:t>Conflict of interest</w:t>
      </w:r>
    </w:p>
    <w:p w:rsidR="007615FD" w:rsidRPr="00D015A0" w:rsidRDefault="007615FD" w:rsidP="00FB62DE">
      <w:pPr>
        <w:pStyle w:val="af"/>
        <w:wordWrap/>
        <w:spacing w:after="0" w:line="360" w:lineRule="auto"/>
        <w:ind w:firstLine="192"/>
        <w:rPr>
          <w:rFonts w:ascii="Times New Roman"/>
          <w:color w:val="000000"/>
          <w:sz w:val="24"/>
        </w:rPr>
      </w:pPr>
      <w:r w:rsidRPr="00D015A0">
        <w:rPr>
          <w:rFonts w:ascii="Times New Roman"/>
          <w:color w:val="000000"/>
          <w:sz w:val="24"/>
        </w:rPr>
        <w:t>In relation to this article, I declare that there is no conflict of</w:t>
      </w:r>
      <w:r w:rsidRPr="00D015A0">
        <w:rPr>
          <w:rFonts w:ascii="Times New Roman"/>
          <w:color w:val="000000"/>
          <w:spacing w:val="20"/>
          <w:sz w:val="24"/>
        </w:rPr>
        <w:t xml:space="preserve"> </w:t>
      </w:r>
      <w:r w:rsidRPr="00D015A0">
        <w:rPr>
          <w:rFonts w:ascii="Times New Roman"/>
          <w:color w:val="000000"/>
          <w:sz w:val="24"/>
        </w:rPr>
        <w:t>interest.</w:t>
      </w:r>
    </w:p>
    <w:p w:rsidR="007615FD" w:rsidRPr="00D015A0" w:rsidRDefault="007615FD" w:rsidP="00FB62DE">
      <w:pPr>
        <w:wordWrap/>
        <w:spacing w:line="360" w:lineRule="auto"/>
        <w:ind w:firstLineChars="50" w:firstLine="120"/>
        <w:jc w:val="left"/>
        <w:rPr>
          <w:rFonts w:ascii="Times New Roman"/>
          <w:color w:val="000000"/>
          <w:sz w:val="24"/>
        </w:rPr>
      </w:pPr>
    </w:p>
    <w:p w:rsidR="007615FD" w:rsidRPr="00D015A0" w:rsidRDefault="007615FD" w:rsidP="00FB62DE">
      <w:pPr>
        <w:pStyle w:val="ae"/>
        <w:wordWrap/>
        <w:spacing w:line="360" w:lineRule="auto"/>
        <w:jc w:val="left"/>
        <w:rPr>
          <w:color w:val="000000"/>
          <w:sz w:val="24"/>
          <w:szCs w:val="24"/>
        </w:rPr>
      </w:pPr>
      <w:r w:rsidRPr="00D015A0">
        <w:rPr>
          <w:color w:val="000000"/>
          <w:sz w:val="24"/>
          <w:szCs w:val="24"/>
        </w:rPr>
        <w:t>REFERENCES</w:t>
      </w:r>
    </w:p>
    <w:p w:rsidR="007615FD" w:rsidRPr="00D015A0" w:rsidRDefault="007615FD" w:rsidP="00FB62DE">
      <w:pPr>
        <w:pStyle w:val="af"/>
        <w:wordWrap/>
        <w:spacing w:after="0" w:line="360" w:lineRule="auto"/>
        <w:ind w:firstLine="192"/>
        <w:rPr>
          <w:rFonts w:ascii="Times New Roman"/>
          <w:color w:val="000000"/>
          <w:sz w:val="24"/>
        </w:rPr>
      </w:pPr>
    </w:p>
    <w:p w:rsidR="007615FD" w:rsidRPr="00D015A0" w:rsidRDefault="007615FD" w:rsidP="00FB62DE">
      <w:pPr>
        <w:pStyle w:val="af1"/>
        <w:wordWrap/>
        <w:spacing w:line="360" w:lineRule="auto"/>
        <w:ind w:left="100" w:firstLineChars="0" w:firstLine="0"/>
        <w:rPr>
          <w:color w:val="000000"/>
          <w:sz w:val="24"/>
          <w:szCs w:val="24"/>
        </w:rPr>
      </w:pPr>
      <w:r w:rsidRPr="00D015A0">
        <w:rPr>
          <w:color w:val="000000"/>
          <w:sz w:val="24"/>
          <w:szCs w:val="24"/>
        </w:rPr>
        <w:t xml:space="preserve">1. </w:t>
      </w:r>
      <w:proofErr w:type="spellStart"/>
      <w:r w:rsidRPr="00D015A0">
        <w:rPr>
          <w:color w:val="000000"/>
          <w:sz w:val="24"/>
          <w:szCs w:val="24"/>
        </w:rPr>
        <w:t>Zienicke</w:t>
      </w:r>
      <w:proofErr w:type="spellEnd"/>
      <w:r w:rsidRPr="00D015A0">
        <w:rPr>
          <w:color w:val="000000"/>
          <w:sz w:val="24"/>
          <w:szCs w:val="24"/>
        </w:rPr>
        <w:t xml:space="preserve"> HC, </w:t>
      </w:r>
      <w:proofErr w:type="spellStart"/>
      <w:r w:rsidRPr="00D015A0">
        <w:rPr>
          <w:color w:val="000000"/>
          <w:sz w:val="24"/>
          <w:szCs w:val="24"/>
        </w:rPr>
        <w:t>Korting</w:t>
      </w:r>
      <w:proofErr w:type="spellEnd"/>
      <w:r w:rsidRPr="00D015A0">
        <w:rPr>
          <w:color w:val="000000"/>
          <w:sz w:val="24"/>
          <w:szCs w:val="24"/>
        </w:rPr>
        <w:t xml:space="preserve"> HC, </w:t>
      </w:r>
      <w:proofErr w:type="spellStart"/>
      <w:r w:rsidRPr="00D015A0">
        <w:rPr>
          <w:color w:val="000000"/>
          <w:sz w:val="24"/>
          <w:szCs w:val="24"/>
        </w:rPr>
        <w:t>Lukacs</w:t>
      </w:r>
      <w:proofErr w:type="spellEnd"/>
      <w:r w:rsidRPr="00D015A0">
        <w:rPr>
          <w:color w:val="000000"/>
          <w:sz w:val="24"/>
          <w:szCs w:val="24"/>
        </w:rPr>
        <w:t xml:space="preserve"> A, Braun-Falco O. </w:t>
      </w:r>
      <w:proofErr w:type="spellStart"/>
      <w:r w:rsidRPr="00D015A0">
        <w:rPr>
          <w:color w:val="000000"/>
          <w:sz w:val="24"/>
          <w:szCs w:val="24"/>
        </w:rPr>
        <w:t>Dermatophytosis</w:t>
      </w:r>
      <w:proofErr w:type="spellEnd"/>
      <w:r w:rsidRPr="00D015A0">
        <w:rPr>
          <w:color w:val="000000"/>
          <w:sz w:val="24"/>
          <w:szCs w:val="24"/>
        </w:rPr>
        <w:t xml:space="preserve"> in children and adolescents: </w:t>
      </w:r>
      <w:r w:rsidRPr="00D015A0">
        <w:rPr>
          <w:color w:val="000000"/>
          <w:spacing w:val="-6"/>
          <w:sz w:val="24"/>
          <w:szCs w:val="24"/>
        </w:rPr>
        <w:t>epidemiological, clinical, and microbiological aspects</w:t>
      </w:r>
      <w:r w:rsidRPr="00D015A0">
        <w:rPr>
          <w:color w:val="000000"/>
          <w:sz w:val="24"/>
          <w:szCs w:val="24"/>
        </w:rPr>
        <w:t xml:space="preserve"> changing with age. J </w:t>
      </w:r>
      <w:proofErr w:type="spellStart"/>
      <w:r w:rsidRPr="00D015A0">
        <w:rPr>
          <w:color w:val="000000"/>
          <w:sz w:val="24"/>
          <w:szCs w:val="24"/>
        </w:rPr>
        <w:t>Dermatol</w:t>
      </w:r>
      <w:proofErr w:type="spellEnd"/>
      <w:r w:rsidRPr="00D015A0">
        <w:rPr>
          <w:color w:val="000000"/>
          <w:sz w:val="24"/>
          <w:szCs w:val="24"/>
        </w:rPr>
        <w:t xml:space="preserve"> 1991</w:t>
      </w:r>
      <w:proofErr w:type="gramStart"/>
      <w:r w:rsidRPr="00D015A0">
        <w:rPr>
          <w:color w:val="000000"/>
          <w:sz w:val="24"/>
          <w:szCs w:val="24"/>
        </w:rPr>
        <w:t>;18:438</w:t>
      </w:r>
      <w:proofErr w:type="gramEnd"/>
      <w:r w:rsidRPr="00D015A0">
        <w:rPr>
          <w:color w:val="000000"/>
          <w:sz w:val="24"/>
          <w:szCs w:val="24"/>
        </w:rPr>
        <w:t>-446</w:t>
      </w:r>
    </w:p>
    <w:p w:rsidR="007615FD" w:rsidRPr="00D015A0" w:rsidRDefault="007615FD" w:rsidP="00FB62DE">
      <w:pPr>
        <w:pStyle w:val="af1"/>
        <w:wordWrap/>
        <w:spacing w:line="360" w:lineRule="auto"/>
        <w:ind w:left="355" w:hanging="255"/>
        <w:rPr>
          <w:color w:val="000000"/>
          <w:sz w:val="24"/>
          <w:szCs w:val="24"/>
        </w:rPr>
      </w:pPr>
      <w:r w:rsidRPr="00D015A0">
        <w:rPr>
          <w:color w:val="000000"/>
          <w:sz w:val="24"/>
          <w:szCs w:val="24"/>
        </w:rPr>
        <w:t xml:space="preserve">2. </w:t>
      </w:r>
      <w:r w:rsidRPr="00D015A0">
        <w:rPr>
          <w:color w:val="000000"/>
          <w:spacing w:val="-6"/>
          <w:sz w:val="24"/>
          <w:szCs w:val="24"/>
        </w:rPr>
        <w:t xml:space="preserve">Hay RJ. </w:t>
      </w:r>
      <w:proofErr w:type="spellStart"/>
      <w:r w:rsidRPr="00D015A0">
        <w:rPr>
          <w:color w:val="000000"/>
          <w:spacing w:val="-6"/>
          <w:sz w:val="24"/>
          <w:szCs w:val="24"/>
        </w:rPr>
        <w:t>Tinea</w:t>
      </w:r>
      <w:proofErr w:type="spellEnd"/>
      <w:r w:rsidRPr="00D015A0">
        <w:rPr>
          <w:color w:val="000000"/>
          <w:spacing w:val="-6"/>
          <w:sz w:val="24"/>
          <w:szCs w:val="24"/>
        </w:rPr>
        <w:t xml:space="preserve"> </w:t>
      </w:r>
      <w:proofErr w:type="spellStart"/>
      <w:r w:rsidRPr="00D015A0">
        <w:rPr>
          <w:color w:val="000000"/>
          <w:spacing w:val="-6"/>
          <w:sz w:val="24"/>
          <w:szCs w:val="24"/>
        </w:rPr>
        <w:t>capitis</w:t>
      </w:r>
      <w:proofErr w:type="spellEnd"/>
      <w:r w:rsidRPr="00D015A0">
        <w:rPr>
          <w:color w:val="000000"/>
          <w:spacing w:val="-6"/>
          <w:sz w:val="24"/>
          <w:szCs w:val="24"/>
        </w:rPr>
        <w:t xml:space="preserve">: current status. </w:t>
      </w:r>
      <w:proofErr w:type="spellStart"/>
      <w:r w:rsidRPr="00D015A0">
        <w:rPr>
          <w:color w:val="000000"/>
          <w:spacing w:val="-6"/>
          <w:sz w:val="24"/>
          <w:szCs w:val="24"/>
        </w:rPr>
        <w:t>Mycopathologia</w:t>
      </w:r>
      <w:proofErr w:type="spellEnd"/>
      <w:r w:rsidRPr="00D015A0">
        <w:rPr>
          <w:color w:val="000000"/>
          <w:sz w:val="24"/>
          <w:szCs w:val="24"/>
        </w:rPr>
        <w:t xml:space="preserve"> 2017</w:t>
      </w:r>
      <w:proofErr w:type="gramStart"/>
      <w:r w:rsidRPr="00D015A0">
        <w:rPr>
          <w:color w:val="000000"/>
          <w:sz w:val="24"/>
          <w:szCs w:val="24"/>
        </w:rPr>
        <w:t>;182:87</w:t>
      </w:r>
      <w:proofErr w:type="gramEnd"/>
      <w:r w:rsidRPr="00D015A0">
        <w:rPr>
          <w:color w:val="000000"/>
          <w:sz w:val="24"/>
          <w:szCs w:val="24"/>
        </w:rPr>
        <w:t>-93</w:t>
      </w:r>
    </w:p>
    <w:p w:rsidR="007615FD" w:rsidRPr="00D015A0" w:rsidRDefault="00FB62DE" w:rsidP="00FB62DE">
      <w:pPr>
        <w:pStyle w:val="af1"/>
        <w:wordWrap/>
        <w:spacing w:line="360" w:lineRule="auto"/>
        <w:ind w:left="355" w:hanging="255"/>
        <w:rPr>
          <w:color w:val="000000"/>
          <w:sz w:val="24"/>
          <w:szCs w:val="24"/>
        </w:rPr>
      </w:pPr>
      <w:r>
        <w:rPr>
          <w:color w:val="000000"/>
          <w:sz w:val="24"/>
          <w:szCs w:val="24"/>
        </w:rPr>
        <w:t>3.</w:t>
      </w:r>
      <w:r>
        <w:rPr>
          <w:rFonts w:hint="eastAsia"/>
          <w:color w:val="000000"/>
          <w:sz w:val="24"/>
          <w:szCs w:val="24"/>
        </w:rPr>
        <w:t xml:space="preserve"> </w:t>
      </w:r>
      <w:proofErr w:type="spellStart"/>
      <w:r w:rsidR="007615FD" w:rsidRPr="00D015A0">
        <w:rPr>
          <w:color w:val="000000"/>
          <w:sz w:val="24"/>
          <w:szCs w:val="24"/>
        </w:rPr>
        <w:t>Elewski</w:t>
      </w:r>
      <w:proofErr w:type="spellEnd"/>
      <w:r w:rsidR="007615FD" w:rsidRPr="00D015A0">
        <w:rPr>
          <w:color w:val="000000"/>
          <w:sz w:val="24"/>
          <w:szCs w:val="24"/>
        </w:rPr>
        <w:t xml:space="preserve"> </w:t>
      </w:r>
      <w:proofErr w:type="gramStart"/>
      <w:r w:rsidR="007615FD" w:rsidRPr="00D015A0">
        <w:rPr>
          <w:color w:val="000000"/>
          <w:sz w:val="24"/>
          <w:szCs w:val="24"/>
        </w:rPr>
        <w:t>BE</w:t>
      </w:r>
      <w:proofErr w:type="gramEnd"/>
      <w:r w:rsidR="007615FD" w:rsidRPr="00D015A0">
        <w:rPr>
          <w:color w:val="000000"/>
          <w:sz w:val="24"/>
          <w:szCs w:val="24"/>
        </w:rPr>
        <w:t xml:space="preserve">. </w:t>
      </w:r>
      <w:proofErr w:type="spellStart"/>
      <w:r w:rsidR="007615FD" w:rsidRPr="00D015A0">
        <w:rPr>
          <w:color w:val="000000"/>
          <w:sz w:val="24"/>
          <w:szCs w:val="24"/>
        </w:rPr>
        <w:t>Tinea</w:t>
      </w:r>
      <w:proofErr w:type="spellEnd"/>
      <w:r w:rsidR="007615FD" w:rsidRPr="00D015A0">
        <w:rPr>
          <w:color w:val="000000"/>
          <w:sz w:val="24"/>
          <w:szCs w:val="24"/>
        </w:rPr>
        <w:t xml:space="preserve"> </w:t>
      </w:r>
      <w:proofErr w:type="spellStart"/>
      <w:r w:rsidR="007615FD" w:rsidRPr="00D015A0">
        <w:rPr>
          <w:color w:val="000000"/>
          <w:sz w:val="24"/>
          <w:szCs w:val="24"/>
        </w:rPr>
        <w:t>capitis</w:t>
      </w:r>
      <w:proofErr w:type="spellEnd"/>
      <w:r w:rsidR="007615FD" w:rsidRPr="00D015A0">
        <w:rPr>
          <w:color w:val="000000"/>
          <w:sz w:val="24"/>
          <w:szCs w:val="24"/>
        </w:rPr>
        <w:t xml:space="preserve">: a current perspective. J Am </w:t>
      </w:r>
      <w:proofErr w:type="spellStart"/>
      <w:r w:rsidR="007615FD" w:rsidRPr="00D015A0">
        <w:rPr>
          <w:color w:val="000000"/>
          <w:sz w:val="24"/>
          <w:szCs w:val="24"/>
        </w:rPr>
        <w:t>Acad</w:t>
      </w:r>
      <w:proofErr w:type="spellEnd"/>
      <w:r w:rsidR="007615FD" w:rsidRPr="00D015A0">
        <w:rPr>
          <w:color w:val="000000"/>
          <w:sz w:val="24"/>
          <w:szCs w:val="24"/>
        </w:rPr>
        <w:t xml:space="preserve"> </w:t>
      </w:r>
      <w:proofErr w:type="spellStart"/>
      <w:r w:rsidR="007615FD" w:rsidRPr="00D015A0">
        <w:rPr>
          <w:color w:val="000000"/>
          <w:sz w:val="24"/>
          <w:szCs w:val="24"/>
        </w:rPr>
        <w:t>Dermatol</w:t>
      </w:r>
      <w:proofErr w:type="spellEnd"/>
      <w:r w:rsidR="007615FD" w:rsidRPr="00D015A0">
        <w:rPr>
          <w:color w:val="000000"/>
          <w:sz w:val="24"/>
          <w:szCs w:val="24"/>
        </w:rPr>
        <w:t xml:space="preserve"> 2000</w:t>
      </w:r>
      <w:proofErr w:type="gramStart"/>
      <w:r w:rsidR="007615FD" w:rsidRPr="00D015A0">
        <w:rPr>
          <w:color w:val="000000"/>
          <w:sz w:val="24"/>
          <w:szCs w:val="24"/>
        </w:rPr>
        <w:t>;42:1</w:t>
      </w:r>
      <w:proofErr w:type="gramEnd"/>
      <w:r w:rsidR="007615FD" w:rsidRPr="00D015A0">
        <w:rPr>
          <w:color w:val="000000"/>
          <w:sz w:val="24"/>
          <w:szCs w:val="24"/>
        </w:rPr>
        <w:t>-20</w:t>
      </w:r>
    </w:p>
    <w:p w:rsidR="00D015A0" w:rsidRDefault="00FB62DE" w:rsidP="00FB62DE">
      <w:pPr>
        <w:pStyle w:val="af1"/>
        <w:wordWrap/>
        <w:spacing w:line="360" w:lineRule="auto"/>
        <w:ind w:left="355" w:hanging="255"/>
        <w:rPr>
          <w:color w:val="000000"/>
          <w:spacing w:val="20"/>
          <w:sz w:val="24"/>
          <w:szCs w:val="24"/>
        </w:rPr>
      </w:pPr>
      <w:r>
        <w:rPr>
          <w:color w:val="000000"/>
          <w:sz w:val="24"/>
          <w:szCs w:val="24"/>
        </w:rPr>
        <w:t>4.</w:t>
      </w:r>
      <w:r>
        <w:rPr>
          <w:rFonts w:hint="eastAsia"/>
          <w:color w:val="000000"/>
          <w:sz w:val="24"/>
          <w:szCs w:val="24"/>
        </w:rPr>
        <w:t xml:space="preserve"> </w:t>
      </w:r>
      <w:proofErr w:type="spellStart"/>
      <w:r w:rsidR="007615FD" w:rsidRPr="00D015A0">
        <w:rPr>
          <w:color w:val="000000"/>
          <w:sz w:val="24"/>
          <w:szCs w:val="24"/>
        </w:rPr>
        <w:t>Thoma-Greber</w:t>
      </w:r>
      <w:proofErr w:type="spellEnd"/>
      <w:r w:rsidR="007615FD" w:rsidRPr="00D015A0">
        <w:rPr>
          <w:color w:val="000000"/>
          <w:sz w:val="24"/>
          <w:szCs w:val="24"/>
        </w:rPr>
        <w:t xml:space="preserve"> E, </w:t>
      </w:r>
      <w:proofErr w:type="spellStart"/>
      <w:r w:rsidR="007615FD" w:rsidRPr="00D015A0">
        <w:rPr>
          <w:color w:val="000000"/>
          <w:sz w:val="24"/>
          <w:szCs w:val="24"/>
        </w:rPr>
        <w:t>Zenker</w:t>
      </w:r>
      <w:proofErr w:type="spellEnd"/>
      <w:r w:rsidR="007615FD" w:rsidRPr="00D015A0">
        <w:rPr>
          <w:color w:val="000000"/>
          <w:sz w:val="24"/>
          <w:szCs w:val="24"/>
        </w:rPr>
        <w:t xml:space="preserve"> S, </w:t>
      </w:r>
      <w:proofErr w:type="spellStart"/>
      <w:r w:rsidR="007615FD" w:rsidRPr="00D015A0">
        <w:rPr>
          <w:color w:val="000000"/>
          <w:sz w:val="24"/>
          <w:szCs w:val="24"/>
        </w:rPr>
        <w:t>Röcken</w:t>
      </w:r>
      <w:proofErr w:type="spellEnd"/>
      <w:r w:rsidR="007615FD" w:rsidRPr="00D015A0">
        <w:rPr>
          <w:color w:val="000000"/>
          <w:sz w:val="24"/>
          <w:szCs w:val="24"/>
        </w:rPr>
        <w:t xml:space="preserve"> M, Wolff</w:t>
      </w:r>
      <w:r w:rsidR="007615FD" w:rsidRPr="00D015A0">
        <w:rPr>
          <w:color w:val="000000"/>
          <w:spacing w:val="20"/>
          <w:sz w:val="24"/>
          <w:szCs w:val="24"/>
        </w:rPr>
        <w:t xml:space="preserve"> </w:t>
      </w:r>
      <w:r w:rsidR="007615FD" w:rsidRPr="00D015A0">
        <w:rPr>
          <w:color w:val="000000"/>
          <w:sz w:val="24"/>
          <w:szCs w:val="24"/>
        </w:rPr>
        <w:t xml:space="preserve">H, </w:t>
      </w:r>
      <w:proofErr w:type="spellStart"/>
      <w:r w:rsidR="007615FD" w:rsidRPr="00D015A0">
        <w:rPr>
          <w:color w:val="000000"/>
          <w:sz w:val="24"/>
          <w:szCs w:val="24"/>
        </w:rPr>
        <w:t>Korting</w:t>
      </w:r>
      <w:proofErr w:type="spellEnd"/>
      <w:r w:rsidR="007615FD" w:rsidRPr="00D015A0">
        <w:rPr>
          <w:color w:val="000000"/>
          <w:sz w:val="24"/>
          <w:szCs w:val="24"/>
        </w:rPr>
        <w:t xml:space="preserve"> HC. Surgical treatment of</w:t>
      </w:r>
    </w:p>
    <w:p w:rsidR="00D015A0" w:rsidRDefault="007615FD" w:rsidP="00FB62DE">
      <w:pPr>
        <w:pStyle w:val="af1"/>
        <w:wordWrap/>
        <w:spacing w:line="360" w:lineRule="auto"/>
        <w:ind w:left="355" w:hanging="255"/>
        <w:rPr>
          <w:color w:val="000000"/>
          <w:sz w:val="24"/>
          <w:szCs w:val="24"/>
        </w:rPr>
      </w:pPr>
      <w:proofErr w:type="spellStart"/>
      <w:proofErr w:type="gramStart"/>
      <w:r w:rsidRPr="00D015A0">
        <w:rPr>
          <w:color w:val="000000"/>
          <w:sz w:val="24"/>
          <w:szCs w:val="24"/>
        </w:rPr>
        <w:t>tinea</w:t>
      </w:r>
      <w:proofErr w:type="spellEnd"/>
      <w:proofErr w:type="gramEnd"/>
      <w:r w:rsidRPr="00D015A0">
        <w:rPr>
          <w:color w:val="000000"/>
          <w:sz w:val="24"/>
          <w:szCs w:val="24"/>
        </w:rPr>
        <w:t xml:space="preserve"> </w:t>
      </w:r>
      <w:proofErr w:type="spellStart"/>
      <w:r w:rsidRPr="00D015A0">
        <w:rPr>
          <w:color w:val="000000"/>
          <w:sz w:val="24"/>
          <w:szCs w:val="24"/>
        </w:rPr>
        <w:t>capitis</w:t>
      </w:r>
      <w:proofErr w:type="spellEnd"/>
      <w:r w:rsidRPr="00D015A0">
        <w:rPr>
          <w:color w:val="000000"/>
          <w:sz w:val="24"/>
          <w:szCs w:val="24"/>
        </w:rPr>
        <w:t xml:space="preserve"> in childhood. See comment in PubMed Commons below </w:t>
      </w:r>
      <w:r w:rsidR="00D015A0">
        <w:rPr>
          <w:color w:val="000000"/>
          <w:sz w:val="24"/>
          <w:szCs w:val="24"/>
        </w:rPr>
        <w:t>Mycoses</w:t>
      </w:r>
    </w:p>
    <w:p w:rsidR="007615FD" w:rsidRPr="00D015A0" w:rsidRDefault="007615FD" w:rsidP="00FB62DE">
      <w:pPr>
        <w:pStyle w:val="af1"/>
        <w:wordWrap/>
        <w:spacing w:line="360" w:lineRule="auto"/>
        <w:ind w:left="355" w:hanging="255"/>
        <w:rPr>
          <w:color w:val="000000"/>
          <w:sz w:val="24"/>
          <w:szCs w:val="24"/>
        </w:rPr>
      </w:pPr>
      <w:r w:rsidRPr="00D015A0">
        <w:rPr>
          <w:color w:val="000000"/>
          <w:sz w:val="24"/>
          <w:szCs w:val="24"/>
        </w:rPr>
        <w:t>2003</w:t>
      </w:r>
      <w:proofErr w:type="gramStart"/>
      <w:r w:rsidRPr="00D015A0">
        <w:rPr>
          <w:color w:val="000000"/>
          <w:sz w:val="24"/>
          <w:szCs w:val="24"/>
        </w:rPr>
        <w:t>;46:351</w:t>
      </w:r>
      <w:proofErr w:type="gramEnd"/>
      <w:r w:rsidRPr="00D015A0">
        <w:rPr>
          <w:color w:val="000000"/>
          <w:sz w:val="24"/>
          <w:szCs w:val="24"/>
        </w:rPr>
        <w:t>-354</w:t>
      </w:r>
    </w:p>
    <w:p w:rsidR="00D015A0" w:rsidRDefault="007615FD" w:rsidP="00FB62DE">
      <w:pPr>
        <w:pStyle w:val="af1"/>
        <w:wordWrap/>
        <w:spacing w:line="360" w:lineRule="auto"/>
        <w:ind w:left="355" w:hanging="255"/>
        <w:rPr>
          <w:color w:val="000000"/>
          <w:sz w:val="24"/>
          <w:szCs w:val="24"/>
        </w:rPr>
      </w:pPr>
      <w:r w:rsidRPr="00D015A0">
        <w:rPr>
          <w:color w:val="000000"/>
          <w:sz w:val="24"/>
          <w:szCs w:val="24"/>
        </w:rPr>
        <w:t xml:space="preserve">5. Hubbard TW. </w:t>
      </w:r>
      <w:proofErr w:type="gramStart"/>
      <w:r w:rsidRPr="00D015A0">
        <w:rPr>
          <w:color w:val="000000"/>
          <w:sz w:val="24"/>
          <w:szCs w:val="24"/>
        </w:rPr>
        <w:t>The predictive value of</w:t>
      </w:r>
      <w:r w:rsidRPr="00D015A0">
        <w:rPr>
          <w:color w:val="000000"/>
          <w:spacing w:val="20"/>
          <w:sz w:val="24"/>
          <w:szCs w:val="24"/>
        </w:rPr>
        <w:t xml:space="preserve"> </w:t>
      </w:r>
      <w:r w:rsidRPr="00D015A0">
        <w:rPr>
          <w:color w:val="000000"/>
          <w:sz w:val="24"/>
          <w:szCs w:val="24"/>
        </w:rPr>
        <w:t xml:space="preserve">symptoms in diagnosing childhood </w:t>
      </w:r>
      <w:proofErr w:type="spellStart"/>
      <w:r w:rsidRPr="00D015A0">
        <w:rPr>
          <w:color w:val="000000"/>
          <w:sz w:val="24"/>
          <w:szCs w:val="24"/>
        </w:rPr>
        <w:t>tinea</w:t>
      </w:r>
      <w:proofErr w:type="spellEnd"/>
      <w:r w:rsidRPr="00D015A0">
        <w:rPr>
          <w:color w:val="000000"/>
          <w:sz w:val="24"/>
          <w:szCs w:val="24"/>
        </w:rPr>
        <w:t xml:space="preserve"> </w:t>
      </w:r>
      <w:proofErr w:type="spellStart"/>
      <w:r w:rsidRPr="00D015A0">
        <w:rPr>
          <w:color w:val="000000"/>
          <w:sz w:val="24"/>
          <w:szCs w:val="24"/>
        </w:rPr>
        <w:t>capitis</w:t>
      </w:r>
      <w:proofErr w:type="spellEnd"/>
      <w:r w:rsidRPr="00D015A0">
        <w:rPr>
          <w:color w:val="000000"/>
          <w:sz w:val="24"/>
          <w:szCs w:val="24"/>
        </w:rPr>
        <w:t>.</w:t>
      </w:r>
      <w:proofErr w:type="gramEnd"/>
    </w:p>
    <w:p w:rsidR="007615FD" w:rsidRPr="00D015A0" w:rsidRDefault="007615FD" w:rsidP="00FB62DE">
      <w:pPr>
        <w:pStyle w:val="af1"/>
        <w:wordWrap/>
        <w:spacing w:line="360" w:lineRule="auto"/>
        <w:ind w:left="355" w:hanging="255"/>
        <w:rPr>
          <w:color w:val="000000"/>
          <w:sz w:val="24"/>
          <w:szCs w:val="24"/>
        </w:rPr>
      </w:pPr>
      <w:r w:rsidRPr="00D015A0">
        <w:rPr>
          <w:color w:val="000000"/>
          <w:sz w:val="24"/>
          <w:szCs w:val="24"/>
        </w:rPr>
        <w:t xml:space="preserve">Arch </w:t>
      </w:r>
      <w:proofErr w:type="spellStart"/>
      <w:r w:rsidRPr="00D015A0">
        <w:rPr>
          <w:color w:val="000000"/>
          <w:sz w:val="24"/>
          <w:szCs w:val="24"/>
        </w:rPr>
        <w:t>Pediatr</w:t>
      </w:r>
      <w:proofErr w:type="spellEnd"/>
      <w:r w:rsidRPr="00D015A0">
        <w:rPr>
          <w:color w:val="000000"/>
          <w:sz w:val="24"/>
          <w:szCs w:val="24"/>
        </w:rPr>
        <w:t xml:space="preserve"> </w:t>
      </w:r>
      <w:proofErr w:type="spellStart"/>
      <w:r w:rsidRPr="00D015A0">
        <w:rPr>
          <w:color w:val="000000"/>
          <w:sz w:val="24"/>
          <w:szCs w:val="24"/>
        </w:rPr>
        <w:t>Adolesc</w:t>
      </w:r>
      <w:proofErr w:type="spellEnd"/>
      <w:r w:rsidRPr="00D015A0">
        <w:rPr>
          <w:color w:val="000000"/>
          <w:sz w:val="24"/>
          <w:szCs w:val="24"/>
        </w:rPr>
        <w:t xml:space="preserve"> Med 1999</w:t>
      </w:r>
      <w:proofErr w:type="gramStart"/>
      <w:r w:rsidRPr="00D015A0">
        <w:rPr>
          <w:color w:val="000000"/>
          <w:sz w:val="24"/>
          <w:szCs w:val="24"/>
        </w:rPr>
        <w:t>;153:1150</w:t>
      </w:r>
      <w:proofErr w:type="gramEnd"/>
      <w:r w:rsidRPr="00D015A0">
        <w:rPr>
          <w:color w:val="000000"/>
          <w:sz w:val="24"/>
          <w:szCs w:val="24"/>
        </w:rPr>
        <w:t>-1153</w:t>
      </w:r>
    </w:p>
    <w:p w:rsidR="00D015A0" w:rsidRDefault="007615FD" w:rsidP="00FB62DE">
      <w:pPr>
        <w:pStyle w:val="af1"/>
        <w:wordWrap/>
        <w:spacing w:line="360" w:lineRule="auto"/>
        <w:ind w:left="344" w:hangingChars="105" w:hanging="244"/>
        <w:rPr>
          <w:color w:val="000000"/>
          <w:sz w:val="24"/>
          <w:szCs w:val="24"/>
        </w:rPr>
      </w:pPr>
      <w:proofErr w:type="gramStart"/>
      <w:r w:rsidRPr="00D015A0">
        <w:rPr>
          <w:color w:val="000000"/>
          <w:sz w:val="24"/>
          <w:szCs w:val="24"/>
        </w:rPr>
        <w:t xml:space="preserve">6. </w:t>
      </w:r>
      <w:proofErr w:type="spellStart"/>
      <w:r w:rsidRPr="00D015A0">
        <w:rPr>
          <w:color w:val="000000"/>
          <w:spacing w:val="-6"/>
          <w:sz w:val="24"/>
          <w:szCs w:val="24"/>
        </w:rPr>
        <w:t>Pomeranz</w:t>
      </w:r>
      <w:proofErr w:type="spellEnd"/>
      <w:r w:rsidRPr="00D015A0">
        <w:rPr>
          <w:color w:val="000000"/>
          <w:spacing w:val="-6"/>
          <w:sz w:val="24"/>
          <w:szCs w:val="24"/>
        </w:rPr>
        <w:t xml:space="preserve"> AJ, Fairley JA.</w:t>
      </w:r>
      <w:proofErr w:type="gramEnd"/>
      <w:r w:rsidRPr="00D015A0">
        <w:rPr>
          <w:color w:val="000000"/>
          <w:spacing w:val="-6"/>
          <w:sz w:val="24"/>
          <w:szCs w:val="24"/>
        </w:rPr>
        <w:t xml:space="preserve"> Management errors leading</w:t>
      </w:r>
      <w:r w:rsidRPr="00D015A0">
        <w:rPr>
          <w:color w:val="000000"/>
          <w:sz w:val="24"/>
          <w:szCs w:val="24"/>
        </w:rPr>
        <w:t xml:space="preserve"> to unnecessary hospitalization for</w:t>
      </w:r>
    </w:p>
    <w:p w:rsidR="007615FD" w:rsidRPr="00D015A0" w:rsidRDefault="007615FD" w:rsidP="00FB62DE">
      <w:pPr>
        <w:pStyle w:val="af1"/>
        <w:wordWrap/>
        <w:spacing w:line="360" w:lineRule="auto"/>
        <w:ind w:left="344" w:hangingChars="105" w:hanging="244"/>
        <w:rPr>
          <w:color w:val="000000"/>
          <w:sz w:val="24"/>
          <w:szCs w:val="24"/>
        </w:rPr>
      </w:pPr>
      <w:proofErr w:type="spellStart"/>
      <w:proofErr w:type="gramStart"/>
      <w:r w:rsidRPr="00D015A0">
        <w:rPr>
          <w:color w:val="000000"/>
          <w:sz w:val="24"/>
          <w:szCs w:val="24"/>
        </w:rPr>
        <w:t>kerion</w:t>
      </w:r>
      <w:proofErr w:type="spellEnd"/>
      <w:proofErr w:type="gramEnd"/>
      <w:r w:rsidRPr="00D015A0">
        <w:rPr>
          <w:color w:val="000000"/>
          <w:sz w:val="24"/>
          <w:szCs w:val="24"/>
        </w:rPr>
        <w:t>. Pediatrics 1994</w:t>
      </w:r>
      <w:proofErr w:type="gramStart"/>
      <w:r w:rsidRPr="00D015A0">
        <w:rPr>
          <w:color w:val="000000"/>
          <w:sz w:val="24"/>
          <w:szCs w:val="24"/>
        </w:rPr>
        <w:t>;93:986</w:t>
      </w:r>
      <w:proofErr w:type="gramEnd"/>
      <w:r w:rsidRPr="00D015A0">
        <w:rPr>
          <w:color w:val="000000"/>
          <w:sz w:val="24"/>
          <w:szCs w:val="24"/>
        </w:rPr>
        <w:t>-988</w:t>
      </w:r>
    </w:p>
    <w:p w:rsidR="00D015A0" w:rsidRDefault="007615FD" w:rsidP="00FB62DE">
      <w:pPr>
        <w:pStyle w:val="af1"/>
        <w:wordWrap/>
        <w:spacing w:line="360" w:lineRule="auto"/>
        <w:ind w:left="344" w:hangingChars="105" w:hanging="244"/>
        <w:rPr>
          <w:color w:val="000000"/>
          <w:spacing w:val="20"/>
          <w:sz w:val="24"/>
          <w:szCs w:val="24"/>
        </w:rPr>
      </w:pPr>
      <w:r w:rsidRPr="00D015A0">
        <w:rPr>
          <w:color w:val="000000"/>
          <w:sz w:val="24"/>
          <w:szCs w:val="24"/>
        </w:rPr>
        <w:t>7. Hyun DN, Chung H, Park JS, Jun JB. A clinical and mycological study of</w:t>
      </w:r>
      <w:r w:rsidRPr="00D015A0">
        <w:rPr>
          <w:color w:val="000000"/>
          <w:spacing w:val="20"/>
          <w:sz w:val="24"/>
          <w:szCs w:val="24"/>
        </w:rPr>
        <w:t xml:space="preserve"> </w:t>
      </w:r>
    </w:p>
    <w:p w:rsidR="007615FD" w:rsidRPr="00D015A0" w:rsidRDefault="007615FD" w:rsidP="00FB62DE">
      <w:pPr>
        <w:pStyle w:val="af1"/>
        <w:wordWrap/>
        <w:spacing w:line="360" w:lineRule="auto"/>
        <w:ind w:left="344" w:hangingChars="105" w:hanging="244"/>
        <w:rPr>
          <w:color w:val="000000"/>
          <w:sz w:val="24"/>
          <w:szCs w:val="24"/>
        </w:rPr>
      </w:pPr>
      <w:proofErr w:type="spellStart"/>
      <w:proofErr w:type="gramStart"/>
      <w:r w:rsidRPr="00D015A0">
        <w:rPr>
          <w:color w:val="000000"/>
          <w:sz w:val="24"/>
          <w:szCs w:val="24"/>
        </w:rPr>
        <w:t>ermatophytoses</w:t>
      </w:r>
      <w:proofErr w:type="spellEnd"/>
      <w:proofErr w:type="gramEnd"/>
      <w:r w:rsidRPr="00D015A0">
        <w:rPr>
          <w:color w:val="000000"/>
          <w:sz w:val="24"/>
          <w:szCs w:val="24"/>
        </w:rPr>
        <w:t xml:space="preserve"> in children. Korean J Med </w:t>
      </w:r>
      <w:proofErr w:type="spellStart"/>
      <w:r w:rsidRPr="00D015A0">
        <w:rPr>
          <w:color w:val="000000"/>
          <w:sz w:val="24"/>
          <w:szCs w:val="24"/>
        </w:rPr>
        <w:t>Mycol</w:t>
      </w:r>
      <w:proofErr w:type="spellEnd"/>
      <w:r w:rsidRPr="00D015A0">
        <w:rPr>
          <w:color w:val="000000"/>
          <w:sz w:val="24"/>
          <w:szCs w:val="24"/>
        </w:rPr>
        <w:t xml:space="preserve"> 2009</w:t>
      </w:r>
      <w:proofErr w:type="gramStart"/>
      <w:r w:rsidRPr="00D015A0">
        <w:rPr>
          <w:color w:val="000000"/>
          <w:sz w:val="24"/>
          <w:szCs w:val="24"/>
        </w:rPr>
        <w:t>;14:69</w:t>
      </w:r>
      <w:proofErr w:type="gramEnd"/>
      <w:r w:rsidRPr="00D015A0">
        <w:rPr>
          <w:color w:val="000000"/>
          <w:sz w:val="24"/>
          <w:szCs w:val="24"/>
        </w:rPr>
        <w:t>-78</w:t>
      </w:r>
    </w:p>
    <w:p w:rsidR="00D015A0" w:rsidRDefault="007615FD" w:rsidP="00FB62DE">
      <w:pPr>
        <w:pStyle w:val="af1"/>
        <w:wordWrap/>
        <w:spacing w:line="360" w:lineRule="auto"/>
        <w:ind w:left="344" w:hangingChars="105" w:hanging="244"/>
        <w:rPr>
          <w:color w:val="000000"/>
          <w:sz w:val="24"/>
          <w:szCs w:val="24"/>
        </w:rPr>
      </w:pPr>
      <w:r w:rsidRPr="00D015A0">
        <w:rPr>
          <w:color w:val="000000"/>
          <w:sz w:val="24"/>
          <w:szCs w:val="24"/>
        </w:rPr>
        <w:t xml:space="preserve">8. </w:t>
      </w:r>
      <w:proofErr w:type="spellStart"/>
      <w:r w:rsidRPr="00D015A0">
        <w:rPr>
          <w:color w:val="000000"/>
          <w:sz w:val="24"/>
          <w:szCs w:val="24"/>
        </w:rPr>
        <w:t>Krowchuk</w:t>
      </w:r>
      <w:proofErr w:type="spellEnd"/>
      <w:r w:rsidRPr="00D015A0">
        <w:rPr>
          <w:color w:val="000000"/>
          <w:sz w:val="24"/>
          <w:szCs w:val="24"/>
        </w:rPr>
        <w:t xml:space="preserve"> DP, Lucky AW, Primmer SI, McGuire J. Current status of</w:t>
      </w:r>
      <w:r w:rsidRPr="00D015A0">
        <w:rPr>
          <w:color w:val="000000"/>
          <w:spacing w:val="20"/>
          <w:sz w:val="24"/>
          <w:szCs w:val="24"/>
        </w:rPr>
        <w:t xml:space="preserve"> </w:t>
      </w:r>
      <w:r w:rsidRPr="00D015A0">
        <w:rPr>
          <w:color w:val="000000"/>
          <w:sz w:val="24"/>
          <w:szCs w:val="24"/>
        </w:rPr>
        <w:t>the identification</w:t>
      </w:r>
    </w:p>
    <w:p w:rsidR="007615FD" w:rsidRPr="00D015A0" w:rsidRDefault="007615FD" w:rsidP="00FB62DE">
      <w:pPr>
        <w:pStyle w:val="af1"/>
        <w:wordWrap/>
        <w:spacing w:line="360" w:lineRule="auto"/>
        <w:ind w:left="344" w:hangingChars="105" w:hanging="244"/>
        <w:rPr>
          <w:color w:val="000000"/>
          <w:sz w:val="24"/>
          <w:szCs w:val="24"/>
        </w:rPr>
      </w:pPr>
      <w:proofErr w:type="gramStart"/>
      <w:r w:rsidRPr="00D015A0">
        <w:rPr>
          <w:color w:val="000000"/>
          <w:sz w:val="24"/>
          <w:szCs w:val="24"/>
        </w:rPr>
        <w:t>and</w:t>
      </w:r>
      <w:proofErr w:type="gramEnd"/>
      <w:r w:rsidRPr="00D015A0">
        <w:rPr>
          <w:color w:val="000000"/>
          <w:sz w:val="24"/>
          <w:szCs w:val="24"/>
        </w:rPr>
        <w:t xml:space="preserve"> management of</w:t>
      </w:r>
      <w:r w:rsidRPr="00D015A0">
        <w:rPr>
          <w:color w:val="000000"/>
          <w:spacing w:val="20"/>
          <w:sz w:val="24"/>
          <w:szCs w:val="24"/>
        </w:rPr>
        <w:t xml:space="preserve"> </w:t>
      </w:r>
      <w:proofErr w:type="spellStart"/>
      <w:r w:rsidRPr="00D015A0">
        <w:rPr>
          <w:color w:val="000000"/>
          <w:sz w:val="24"/>
          <w:szCs w:val="24"/>
        </w:rPr>
        <w:t>tinea</w:t>
      </w:r>
      <w:proofErr w:type="spellEnd"/>
      <w:r w:rsidRPr="00D015A0">
        <w:rPr>
          <w:color w:val="000000"/>
          <w:sz w:val="24"/>
          <w:szCs w:val="24"/>
        </w:rPr>
        <w:t xml:space="preserve"> </w:t>
      </w:r>
      <w:proofErr w:type="spellStart"/>
      <w:r w:rsidRPr="00D015A0">
        <w:rPr>
          <w:color w:val="000000"/>
          <w:sz w:val="24"/>
          <w:szCs w:val="24"/>
        </w:rPr>
        <w:t>capitis</w:t>
      </w:r>
      <w:proofErr w:type="spellEnd"/>
      <w:r w:rsidRPr="00D015A0">
        <w:rPr>
          <w:color w:val="000000"/>
          <w:sz w:val="24"/>
          <w:szCs w:val="24"/>
        </w:rPr>
        <w:t>. Pediatrics 1983</w:t>
      </w:r>
      <w:proofErr w:type="gramStart"/>
      <w:r w:rsidRPr="00D015A0">
        <w:rPr>
          <w:color w:val="000000"/>
          <w:sz w:val="24"/>
          <w:szCs w:val="24"/>
        </w:rPr>
        <w:t>;72:625</w:t>
      </w:r>
      <w:proofErr w:type="gramEnd"/>
      <w:r w:rsidRPr="00D015A0">
        <w:rPr>
          <w:color w:val="000000"/>
          <w:sz w:val="24"/>
          <w:szCs w:val="24"/>
        </w:rPr>
        <w:t>-631</w:t>
      </w:r>
    </w:p>
    <w:p w:rsidR="00D015A0" w:rsidRDefault="007615FD" w:rsidP="00FB62DE">
      <w:pPr>
        <w:pStyle w:val="af1"/>
        <w:wordWrap/>
        <w:spacing w:line="360" w:lineRule="auto"/>
        <w:ind w:left="355" w:hanging="255"/>
        <w:rPr>
          <w:color w:val="000000"/>
          <w:spacing w:val="-6"/>
          <w:sz w:val="24"/>
          <w:szCs w:val="24"/>
        </w:rPr>
      </w:pPr>
      <w:r w:rsidRPr="00D015A0">
        <w:rPr>
          <w:color w:val="000000"/>
          <w:sz w:val="24"/>
          <w:szCs w:val="24"/>
        </w:rPr>
        <w:lastRenderedPageBreak/>
        <w:t xml:space="preserve">9. Gupta AK, </w:t>
      </w:r>
      <w:proofErr w:type="spellStart"/>
      <w:r w:rsidRPr="00D015A0">
        <w:rPr>
          <w:color w:val="000000"/>
          <w:sz w:val="24"/>
          <w:szCs w:val="24"/>
        </w:rPr>
        <w:t>Hofstader</w:t>
      </w:r>
      <w:proofErr w:type="spellEnd"/>
      <w:r w:rsidRPr="00D015A0">
        <w:rPr>
          <w:color w:val="000000"/>
          <w:sz w:val="24"/>
          <w:szCs w:val="24"/>
        </w:rPr>
        <w:t xml:space="preserve"> SL, Adam P, </w:t>
      </w:r>
      <w:proofErr w:type="spellStart"/>
      <w:r w:rsidRPr="00D015A0">
        <w:rPr>
          <w:color w:val="000000"/>
          <w:sz w:val="24"/>
          <w:szCs w:val="24"/>
        </w:rPr>
        <w:t>Summerbell</w:t>
      </w:r>
      <w:proofErr w:type="spellEnd"/>
      <w:r w:rsidRPr="00D015A0">
        <w:rPr>
          <w:color w:val="000000"/>
          <w:sz w:val="24"/>
          <w:szCs w:val="24"/>
        </w:rPr>
        <w:t xml:space="preserve"> RC. </w:t>
      </w:r>
      <w:proofErr w:type="spellStart"/>
      <w:r w:rsidRPr="00D015A0">
        <w:rPr>
          <w:color w:val="000000"/>
          <w:spacing w:val="-6"/>
          <w:sz w:val="24"/>
          <w:szCs w:val="24"/>
        </w:rPr>
        <w:t>Tinea</w:t>
      </w:r>
      <w:proofErr w:type="spellEnd"/>
      <w:r w:rsidRPr="00D015A0">
        <w:rPr>
          <w:color w:val="000000"/>
          <w:spacing w:val="-6"/>
          <w:sz w:val="24"/>
          <w:szCs w:val="24"/>
        </w:rPr>
        <w:t xml:space="preserve"> </w:t>
      </w:r>
      <w:proofErr w:type="spellStart"/>
      <w:r w:rsidRPr="00D015A0">
        <w:rPr>
          <w:color w:val="000000"/>
          <w:spacing w:val="-6"/>
          <w:sz w:val="24"/>
          <w:szCs w:val="24"/>
        </w:rPr>
        <w:t>capitis</w:t>
      </w:r>
      <w:proofErr w:type="spellEnd"/>
      <w:r w:rsidRPr="00D015A0">
        <w:rPr>
          <w:color w:val="000000"/>
          <w:spacing w:val="-6"/>
          <w:sz w:val="24"/>
          <w:szCs w:val="24"/>
        </w:rPr>
        <w:t xml:space="preserve">: an overview with </w:t>
      </w:r>
    </w:p>
    <w:p w:rsidR="007615FD" w:rsidRPr="00D015A0" w:rsidRDefault="007615FD" w:rsidP="00FB62DE">
      <w:pPr>
        <w:pStyle w:val="af1"/>
        <w:wordWrap/>
        <w:spacing w:line="360" w:lineRule="auto"/>
        <w:ind w:left="351" w:hanging="251"/>
        <w:rPr>
          <w:color w:val="000000"/>
          <w:sz w:val="24"/>
          <w:szCs w:val="24"/>
        </w:rPr>
      </w:pPr>
      <w:proofErr w:type="spellStart"/>
      <w:proofErr w:type="gramStart"/>
      <w:r w:rsidRPr="00D015A0">
        <w:rPr>
          <w:color w:val="000000"/>
          <w:spacing w:val="-6"/>
          <w:sz w:val="24"/>
          <w:szCs w:val="24"/>
        </w:rPr>
        <w:t>mphasis</w:t>
      </w:r>
      <w:proofErr w:type="spellEnd"/>
      <w:proofErr w:type="gramEnd"/>
      <w:r w:rsidRPr="00D015A0">
        <w:rPr>
          <w:color w:val="000000"/>
          <w:spacing w:val="-6"/>
          <w:sz w:val="24"/>
          <w:szCs w:val="24"/>
        </w:rPr>
        <w:t xml:space="preserve"> on manage-</w:t>
      </w:r>
      <w:r w:rsidRPr="00D015A0">
        <w:rPr>
          <w:color w:val="000000"/>
          <w:sz w:val="24"/>
          <w:szCs w:val="24"/>
        </w:rPr>
        <w:t xml:space="preserve"> </w:t>
      </w:r>
      <w:proofErr w:type="spellStart"/>
      <w:r w:rsidRPr="00D015A0">
        <w:rPr>
          <w:color w:val="000000"/>
          <w:sz w:val="24"/>
          <w:szCs w:val="24"/>
        </w:rPr>
        <w:t>ment</w:t>
      </w:r>
      <w:proofErr w:type="spellEnd"/>
      <w:r w:rsidRPr="00D015A0">
        <w:rPr>
          <w:color w:val="000000"/>
          <w:sz w:val="24"/>
          <w:szCs w:val="24"/>
        </w:rPr>
        <w:t xml:space="preserve">. </w:t>
      </w:r>
      <w:proofErr w:type="spellStart"/>
      <w:r w:rsidRPr="00D015A0">
        <w:rPr>
          <w:color w:val="000000"/>
          <w:sz w:val="24"/>
          <w:szCs w:val="24"/>
        </w:rPr>
        <w:t>Pediatr</w:t>
      </w:r>
      <w:proofErr w:type="spellEnd"/>
      <w:r w:rsidRPr="00D015A0">
        <w:rPr>
          <w:color w:val="000000"/>
          <w:sz w:val="24"/>
          <w:szCs w:val="24"/>
        </w:rPr>
        <w:t xml:space="preserve"> </w:t>
      </w:r>
      <w:proofErr w:type="spellStart"/>
      <w:r w:rsidRPr="00D015A0">
        <w:rPr>
          <w:color w:val="000000"/>
          <w:sz w:val="24"/>
          <w:szCs w:val="24"/>
        </w:rPr>
        <w:t>Dermatol</w:t>
      </w:r>
      <w:proofErr w:type="spellEnd"/>
      <w:r w:rsidRPr="00D015A0">
        <w:rPr>
          <w:color w:val="000000"/>
          <w:sz w:val="24"/>
          <w:szCs w:val="24"/>
        </w:rPr>
        <w:t xml:space="preserve"> 1999</w:t>
      </w:r>
      <w:proofErr w:type="gramStart"/>
      <w:r w:rsidRPr="00D015A0">
        <w:rPr>
          <w:color w:val="000000"/>
          <w:sz w:val="24"/>
          <w:szCs w:val="24"/>
        </w:rPr>
        <w:t>;16:171</w:t>
      </w:r>
      <w:proofErr w:type="gramEnd"/>
      <w:r w:rsidRPr="00D015A0">
        <w:rPr>
          <w:color w:val="000000"/>
          <w:sz w:val="24"/>
          <w:szCs w:val="24"/>
        </w:rPr>
        <w:t>-189</w:t>
      </w:r>
    </w:p>
    <w:p w:rsidR="00D015A0" w:rsidRDefault="007615FD" w:rsidP="00FB62DE">
      <w:pPr>
        <w:pStyle w:val="11"/>
        <w:wordWrap/>
        <w:spacing w:line="360" w:lineRule="auto"/>
        <w:ind w:left="357" w:hangingChars="154" w:hanging="357"/>
        <w:rPr>
          <w:color w:val="000000"/>
          <w:sz w:val="24"/>
          <w:szCs w:val="24"/>
        </w:rPr>
      </w:pPr>
      <w:r w:rsidRPr="00D015A0">
        <w:rPr>
          <w:color w:val="000000"/>
          <w:sz w:val="24"/>
          <w:szCs w:val="24"/>
        </w:rPr>
        <w:t xml:space="preserve">10. Stein DH. </w:t>
      </w:r>
      <w:proofErr w:type="gramStart"/>
      <w:r w:rsidRPr="00D015A0">
        <w:rPr>
          <w:color w:val="000000"/>
          <w:sz w:val="24"/>
          <w:szCs w:val="24"/>
        </w:rPr>
        <w:t xml:space="preserve">Fungal, protozoa, and </w:t>
      </w:r>
      <w:proofErr w:type="spellStart"/>
      <w:r w:rsidRPr="00D015A0">
        <w:rPr>
          <w:color w:val="000000"/>
          <w:sz w:val="24"/>
          <w:szCs w:val="24"/>
        </w:rPr>
        <w:t>helminth</w:t>
      </w:r>
      <w:proofErr w:type="spellEnd"/>
      <w:r w:rsidRPr="00D015A0">
        <w:rPr>
          <w:color w:val="000000"/>
          <w:sz w:val="24"/>
          <w:szCs w:val="24"/>
        </w:rPr>
        <w:t xml:space="preserve"> infections.</w:t>
      </w:r>
      <w:proofErr w:type="gramEnd"/>
      <w:r w:rsidRPr="00D015A0">
        <w:rPr>
          <w:color w:val="000000"/>
          <w:sz w:val="24"/>
          <w:szCs w:val="24"/>
        </w:rPr>
        <w:t xml:space="preserve"> In: </w:t>
      </w:r>
      <w:proofErr w:type="spellStart"/>
      <w:r w:rsidRPr="00D015A0">
        <w:rPr>
          <w:color w:val="000000"/>
          <w:sz w:val="24"/>
          <w:szCs w:val="24"/>
        </w:rPr>
        <w:t>Schachner</w:t>
      </w:r>
      <w:proofErr w:type="spellEnd"/>
      <w:r w:rsidRPr="00D015A0">
        <w:rPr>
          <w:color w:val="000000"/>
          <w:sz w:val="24"/>
          <w:szCs w:val="24"/>
        </w:rPr>
        <w:t xml:space="preserve"> LA, editors</w:t>
      </w:r>
    </w:p>
    <w:p w:rsidR="00B0203B" w:rsidRPr="00D015A0" w:rsidRDefault="007615FD" w:rsidP="00FB62DE">
      <w:pPr>
        <w:pStyle w:val="11"/>
        <w:wordWrap/>
        <w:spacing w:line="360" w:lineRule="auto"/>
        <w:ind w:left="357" w:hangingChars="154" w:hanging="357"/>
        <w:rPr>
          <w:color w:val="000000"/>
          <w:sz w:val="24"/>
          <w:szCs w:val="24"/>
        </w:rPr>
      </w:pPr>
      <w:proofErr w:type="gramStart"/>
      <w:r w:rsidRPr="00D015A0">
        <w:rPr>
          <w:color w:val="000000"/>
          <w:sz w:val="24"/>
          <w:szCs w:val="24"/>
        </w:rPr>
        <w:t>Pediatric Dermatology.</w:t>
      </w:r>
      <w:proofErr w:type="gramEnd"/>
      <w:r w:rsidRPr="00D015A0">
        <w:rPr>
          <w:color w:val="000000"/>
          <w:sz w:val="24"/>
          <w:szCs w:val="24"/>
        </w:rPr>
        <w:t xml:space="preserve"> New York: </w:t>
      </w:r>
      <w:proofErr w:type="spellStart"/>
      <w:r w:rsidRPr="00D015A0">
        <w:rPr>
          <w:color w:val="000000"/>
          <w:sz w:val="24"/>
          <w:szCs w:val="24"/>
        </w:rPr>
        <w:t>Churchil</w:t>
      </w:r>
      <w:proofErr w:type="spellEnd"/>
      <w:r w:rsidRPr="00D015A0">
        <w:rPr>
          <w:color w:val="000000"/>
          <w:sz w:val="24"/>
          <w:szCs w:val="24"/>
        </w:rPr>
        <w:t xml:space="preserve"> Livingstone, 1988:1415-142</w:t>
      </w:r>
    </w:p>
    <w:sectPr w:rsidR="00B0203B" w:rsidRPr="00D015A0" w:rsidSect="00F06FC0">
      <w:footerReference w:type="default" r:id="rId8"/>
      <w:pgSz w:w="11906" w:h="16838"/>
      <w:pgMar w:top="1701" w:right="1701" w:bottom="1701" w:left="1701"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290" w:rsidRDefault="00DA6290">
      <w:r>
        <w:separator/>
      </w:r>
    </w:p>
  </w:endnote>
  <w:endnote w:type="continuationSeparator" w:id="0">
    <w:p w:rsidR="00DA6290" w:rsidRDefault="00DA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중고딕">
    <w:panose1 w:val="02030600000101010101"/>
    <w:charset w:val="81"/>
    <w:family w:val="roman"/>
    <w:pitch w:val="variable"/>
    <w:sig w:usb0="900002A7" w:usb1="29D77CF9" w:usb2="00000010" w:usb3="00000000" w:csb0="00080000" w:csb1="00000000"/>
  </w:font>
  <w:font w:name="HY태고딕">
    <w:altName w:val="안상수2006중간"/>
    <w:charset w:val="81"/>
    <w:family w:val="roman"/>
    <w:pitch w:val="variable"/>
    <w:sig w:usb0="00000000" w:usb1="29D77CFB" w:usb2="00000010" w:usb3="00000000" w:csb0="00080001" w:csb1="00000000"/>
  </w:font>
  <w:font w:name="맑은 고딕">
    <w:panose1 w:val="020B0503020000020004"/>
    <w:charset w:val="81"/>
    <w:family w:val="modern"/>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0BA" w:rsidRDefault="000250BA">
    <w:pPr>
      <w:pStyle w:val="a5"/>
      <w:jc w:val="center"/>
    </w:pPr>
    <w:r>
      <w:fldChar w:fldCharType="begin"/>
    </w:r>
    <w:r>
      <w:instrText>PAGE   \* MERGEFORMAT</w:instrText>
    </w:r>
    <w:r>
      <w:fldChar w:fldCharType="separate"/>
    </w:r>
    <w:r w:rsidR="000C0A6F" w:rsidRPr="000C0A6F">
      <w:rPr>
        <w:noProof/>
        <w:lang w:val="ko-KR"/>
      </w:rPr>
      <w:t>1</w:t>
    </w:r>
    <w:r>
      <w:fldChar w:fldCharType="end"/>
    </w:r>
  </w:p>
  <w:p w:rsidR="000250BA" w:rsidRDefault="000250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290" w:rsidRDefault="00DA6290">
      <w:r>
        <w:separator/>
      </w:r>
    </w:p>
  </w:footnote>
  <w:footnote w:type="continuationSeparator" w:id="0">
    <w:p w:rsidR="00DA6290" w:rsidRDefault="00DA6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72E"/>
    <w:rsid w:val="00001EBF"/>
    <w:rsid w:val="000110A7"/>
    <w:rsid w:val="000229EE"/>
    <w:rsid w:val="000250BA"/>
    <w:rsid w:val="00027071"/>
    <w:rsid w:val="000360A6"/>
    <w:rsid w:val="00045445"/>
    <w:rsid w:val="00052B14"/>
    <w:rsid w:val="000551F3"/>
    <w:rsid w:val="00082BF7"/>
    <w:rsid w:val="00085964"/>
    <w:rsid w:val="0008763C"/>
    <w:rsid w:val="000B2F03"/>
    <w:rsid w:val="000C0A6F"/>
    <w:rsid w:val="000C6432"/>
    <w:rsid w:val="000D6216"/>
    <w:rsid w:val="000E5FCE"/>
    <w:rsid w:val="000F05F7"/>
    <w:rsid w:val="00121941"/>
    <w:rsid w:val="00134397"/>
    <w:rsid w:val="00134AD0"/>
    <w:rsid w:val="001504D4"/>
    <w:rsid w:val="001541D6"/>
    <w:rsid w:val="00164E02"/>
    <w:rsid w:val="0016500A"/>
    <w:rsid w:val="00172CDB"/>
    <w:rsid w:val="001845FB"/>
    <w:rsid w:val="001A0308"/>
    <w:rsid w:val="001B5380"/>
    <w:rsid w:val="001C10FA"/>
    <w:rsid w:val="001D3EE9"/>
    <w:rsid w:val="001D53B8"/>
    <w:rsid w:val="001D55D5"/>
    <w:rsid w:val="001D69F7"/>
    <w:rsid w:val="001E071F"/>
    <w:rsid w:val="001E77D3"/>
    <w:rsid w:val="001F1BF1"/>
    <w:rsid w:val="001F3D94"/>
    <w:rsid w:val="002028AB"/>
    <w:rsid w:val="00207FA1"/>
    <w:rsid w:val="00223D7F"/>
    <w:rsid w:val="00226029"/>
    <w:rsid w:val="00257731"/>
    <w:rsid w:val="00291ADA"/>
    <w:rsid w:val="002A4606"/>
    <w:rsid w:val="002D7B64"/>
    <w:rsid w:val="0033674F"/>
    <w:rsid w:val="00336DA5"/>
    <w:rsid w:val="00342987"/>
    <w:rsid w:val="003456AC"/>
    <w:rsid w:val="00367FD9"/>
    <w:rsid w:val="00371EAD"/>
    <w:rsid w:val="00372CAF"/>
    <w:rsid w:val="003843E3"/>
    <w:rsid w:val="00395638"/>
    <w:rsid w:val="003A0D60"/>
    <w:rsid w:val="003A26A9"/>
    <w:rsid w:val="003A32E0"/>
    <w:rsid w:val="003D572E"/>
    <w:rsid w:val="003F39B2"/>
    <w:rsid w:val="00404C07"/>
    <w:rsid w:val="0040698B"/>
    <w:rsid w:val="00442ACF"/>
    <w:rsid w:val="00456B4E"/>
    <w:rsid w:val="00457070"/>
    <w:rsid w:val="004C733E"/>
    <w:rsid w:val="004F2ED7"/>
    <w:rsid w:val="005144DB"/>
    <w:rsid w:val="00594754"/>
    <w:rsid w:val="005A0643"/>
    <w:rsid w:val="005A57C3"/>
    <w:rsid w:val="005A5F9E"/>
    <w:rsid w:val="005B5BAA"/>
    <w:rsid w:val="005C6801"/>
    <w:rsid w:val="005D3D4F"/>
    <w:rsid w:val="005E11E9"/>
    <w:rsid w:val="00601F31"/>
    <w:rsid w:val="00603C05"/>
    <w:rsid w:val="006049DC"/>
    <w:rsid w:val="00617312"/>
    <w:rsid w:val="00622E23"/>
    <w:rsid w:val="0063249C"/>
    <w:rsid w:val="0064199D"/>
    <w:rsid w:val="00674D5E"/>
    <w:rsid w:val="00684616"/>
    <w:rsid w:val="006B00EC"/>
    <w:rsid w:val="006B33EF"/>
    <w:rsid w:val="006F0EF2"/>
    <w:rsid w:val="006F2874"/>
    <w:rsid w:val="007173CC"/>
    <w:rsid w:val="00723EE8"/>
    <w:rsid w:val="0074248D"/>
    <w:rsid w:val="00744D72"/>
    <w:rsid w:val="00755B1E"/>
    <w:rsid w:val="007615FD"/>
    <w:rsid w:val="00773599"/>
    <w:rsid w:val="00776C7D"/>
    <w:rsid w:val="00785C75"/>
    <w:rsid w:val="00785EAD"/>
    <w:rsid w:val="007A38BE"/>
    <w:rsid w:val="007A5A6D"/>
    <w:rsid w:val="007B2EBA"/>
    <w:rsid w:val="007C2B3A"/>
    <w:rsid w:val="007E124B"/>
    <w:rsid w:val="008011ED"/>
    <w:rsid w:val="00852A89"/>
    <w:rsid w:val="00852DFA"/>
    <w:rsid w:val="0086625D"/>
    <w:rsid w:val="00870268"/>
    <w:rsid w:val="00877606"/>
    <w:rsid w:val="0089225C"/>
    <w:rsid w:val="008A0201"/>
    <w:rsid w:val="008D49B5"/>
    <w:rsid w:val="00914DE1"/>
    <w:rsid w:val="00935DB2"/>
    <w:rsid w:val="009477B2"/>
    <w:rsid w:val="00956D08"/>
    <w:rsid w:val="009578DD"/>
    <w:rsid w:val="00964C90"/>
    <w:rsid w:val="00973CA9"/>
    <w:rsid w:val="00976AD7"/>
    <w:rsid w:val="009A43C9"/>
    <w:rsid w:val="009B20D1"/>
    <w:rsid w:val="009B402D"/>
    <w:rsid w:val="009C7ECF"/>
    <w:rsid w:val="009D577B"/>
    <w:rsid w:val="009E1A91"/>
    <w:rsid w:val="009F5000"/>
    <w:rsid w:val="00A30557"/>
    <w:rsid w:val="00A46EBF"/>
    <w:rsid w:val="00A63489"/>
    <w:rsid w:val="00A64EAE"/>
    <w:rsid w:val="00A749B1"/>
    <w:rsid w:val="00A84235"/>
    <w:rsid w:val="00AA2FF5"/>
    <w:rsid w:val="00AA4CFF"/>
    <w:rsid w:val="00AA6FC8"/>
    <w:rsid w:val="00AB2F7A"/>
    <w:rsid w:val="00AB7363"/>
    <w:rsid w:val="00AD16C7"/>
    <w:rsid w:val="00AD448A"/>
    <w:rsid w:val="00AE0872"/>
    <w:rsid w:val="00B0203B"/>
    <w:rsid w:val="00B052A2"/>
    <w:rsid w:val="00B23A4B"/>
    <w:rsid w:val="00B25DD5"/>
    <w:rsid w:val="00B27453"/>
    <w:rsid w:val="00B27476"/>
    <w:rsid w:val="00B37B50"/>
    <w:rsid w:val="00B45FF5"/>
    <w:rsid w:val="00B5338B"/>
    <w:rsid w:val="00B57772"/>
    <w:rsid w:val="00B66BEB"/>
    <w:rsid w:val="00B8654D"/>
    <w:rsid w:val="00B91A81"/>
    <w:rsid w:val="00B94E4D"/>
    <w:rsid w:val="00BA4ECA"/>
    <w:rsid w:val="00BA6FC6"/>
    <w:rsid w:val="00BB54FD"/>
    <w:rsid w:val="00BC0FC0"/>
    <w:rsid w:val="00BF091F"/>
    <w:rsid w:val="00C14EDD"/>
    <w:rsid w:val="00C33DC6"/>
    <w:rsid w:val="00C45174"/>
    <w:rsid w:val="00C7721E"/>
    <w:rsid w:val="00C81072"/>
    <w:rsid w:val="00C877D7"/>
    <w:rsid w:val="00CA05A4"/>
    <w:rsid w:val="00CB144F"/>
    <w:rsid w:val="00CD48AA"/>
    <w:rsid w:val="00CD6A58"/>
    <w:rsid w:val="00CD7763"/>
    <w:rsid w:val="00CE1EBE"/>
    <w:rsid w:val="00D015A0"/>
    <w:rsid w:val="00D323A3"/>
    <w:rsid w:val="00D93B01"/>
    <w:rsid w:val="00DA6290"/>
    <w:rsid w:val="00DC1F90"/>
    <w:rsid w:val="00DD09C0"/>
    <w:rsid w:val="00DE0756"/>
    <w:rsid w:val="00DE0DB8"/>
    <w:rsid w:val="00DE260A"/>
    <w:rsid w:val="00E02A8A"/>
    <w:rsid w:val="00E11F40"/>
    <w:rsid w:val="00E12FE6"/>
    <w:rsid w:val="00E14166"/>
    <w:rsid w:val="00E44755"/>
    <w:rsid w:val="00E56C09"/>
    <w:rsid w:val="00E64361"/>
    <w:rsid w:val="00E65056"/>
    <w:rsid w:val="00E870B0"/>
    <w:rsid w:val="00E973F8"/>
    <w:rsid w:val="00E9741F"/>
    <w:rsid w:val="00EB5FED"/>
    <w:rsid w:val="00ED1120"/>
    <w:rsid w:val="00EE567D"/>
    <w:rsid w:val="00EE77FE"/>
    <w:rsid w:val="00EF069C"/>
    <w:rsid w:val="00F0534C"/>
    <w:rsid w:val="00F06FC0"/>
    <w:rsid w:val="00F10DBA"/>
    <w:rsid w:val="00F204E8"/>
    <w:rsid w:val="00F25AC4"/>
    <w:rsid w:val="00F34E52"/>
    <w:rsid w:val="00F56502"/>
    <w:rsid w:val="00F63C33"/>
    <w:rsid w:val="00F7475C"/>
    <w:rsid w:val="00F74867"/>
    <w:rsid w:val="00F95D35"/>
    <w:rsid w:val="00FA0A8B"/>
    <w:rsid w:val="00FA6DB9"/>
    <w:rsid w:val="00FB4EBA"/>
    <w:rsid w:val="00FB62DE"/>
    <w:rsid w:val="00FE5C50"/>
    <w:rsid w:val="00FE7B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jc w:val="both"/>
    </w:pPr>
    <w:rPr>
      <w:rFonts w:ascii="바탕"/>
      <w:kern w:val="2"/>
      <w:szCs w:val="24"/>
    </w:rPr>
  </w:style>
  <w:style w:type="paragraph" w:styleId="1">
    <w:name w:val="heading 1"/>
    <w:basedOn w:val="a"/>
    <w:next w:val="a"/>
    <w:qFormat/>
    <w:pPr>
      <w:keepNext/>
      <w:ind w:firstLineChars="1302" w:firstLine="2607"/>
      <w:outlineLvl w:val="0"/>
    </w:pPr>
    <w:rPr>
      <w:rFonts w:ascii="Times New Roman"/>
      <w:b/>
      <w:bCs/>
    </w:rPr>
  </w:style>
  <w:style w:type="paragraph" w:styleId="2">
    <w:name w:val="heading 2"/>
    <w:basedOn w:val="a"/>
    <w:next w:val="a"/>
    <w:qFormat/>
    <w:pPr>
      <w:keepNext/>
      <w:spacing w:line="480" w:lineRule="auto"/>
      <w:ind w:leftChars="100" w:left="200" w:rightChars="100" w:right="200"/>
      <w:jc w:val="left"/>
      <w:outlineLvl w:val="1"/>
    </w:pPr>
    <w:rPr>
      <w:rFonts w:ascii="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00"/>
    </w:pPr>
    <w:rPr>
      <w:rFonts w:ascii="Times New Roman"/>
    </w:rPr>
  </w:style>
  <w:style w:type="paragraph" w:styleId="a4">
    <w:name w:val="header"/>
    <w:basedOn w:val="a"/>
    <w:pPr>
      <w:tabs>
        <w:tab w:val="center" w:pos="4252"/>
        <w:tab w:val="right" w:pos="8504"/>
      </w:tabs>
      <w:snapToGrid w:val="0"/>
    </w:pPr>
  </w:style>
  <w:style w:type="paragraph" w:styleId="a5">
    <w:name w:val="footer"/>
    <w:basedOn w:val="a"/>
    <w:link w:val="Char"/>
    <w:uiPriority w:val="99"/>
    <w:pPr>
      <w:tabs>
        <w:tab w:val="center" w:pos="4252"/>
        <w:tab w:val="right" w:pos="8504"/>
      </w:tabs>
      <w:snapToGrid w:val="0"/>
    </w:pPr>
  </w:style>
  <w:style w:type="character" w:styleId="a6">
    <w:name w:val="page number"/>
    <w:basedOn w:val="a0"/>
  </w:style>
  <w:style w:type="paragraph" w:styleId="20">
    <w:name w:val="Body Text Indent 2"/>
    <w:basedOn w:val="a"/>
    <w:pPr>
      <w:spacing w:line="480" w:lineRule="auto"/>
      <w:ind w:firstLineChars="200" w:firstLine="400"/>
      <w:jc w:val="left"/>
    </w:pPr>
    <w:rPr>
      <w:rFonts w:ascii="Times New Roman"/>
    </w:rPr>
  </w:style>
  <w:style w:type="paragraph" w:styleId="a7">
    <w:name w:val="Block Text"/>
    <w:basedOn w:val="a"/>
    <w:pPr>
      <w:spacing w:line="480" w:lineRule="auto"/>
      <w:ind w:leftChars="100" w:left="200" w:rightChars="100" w:right="200"/>
      <w:jc w:val="left"/>
    </w:pPr>
    <w:rPr>
      <w:rFonts w:ascii="Times New Roman"/>
    </w:rPr>
  </w:style>
  <w:style w:type="character" w:styleId="a8">
    <w:name w:val="Hyperlink"/>
    <w:rsid w:val="001F3D94"/>
    <w:rPr>
      <w:color w:val="0000FF"/>
      <w:u w:val="single"/>
    </w:rPr>
  </w:style>
  <w:style w:type="paragraph" w:styleId="a9">
    <w:name w:val="Normal (Web)"/>
    <w:basedOn w:val="a"/>
    <w:link w:val="Char0"/>
    <w:uiPriority w:val="99"/>
    <w:rsid w:val="001845FB"/>
    <w:pPr>
      <w:widowControl/>
      <w:wordWrap/>
      <w:autoSpaceDE/>
      <w:autoSpaceDN/>
      <w:spacing w:before="100" w:beforeAutospacing="1" w:after="100" w:afterAutospacing="1"/>
      <w:jc w:val="left"/>
    </w:pPr>
    <w:rPr>
      <w:rFonts w:hAnsi="바탕"/>
      <w:kern w:val="0"/>
      <w:sz w:val="24"/>
    </w:rPr>
  </w:style>
  <w:style w:type="character" w:customStyle="1" w:styleId="Char0">
    <w:name w:val="일반 (웹) Char"/>
    <w:link w:val="a9"/>
    <w:rsid w:val="001845FB"/>
    <w:rPr>
      <w:rFonts w:ascii="바탕" w:hAnsi="바탕"/>
      <w:sz w:val="24"/>
      <w:szCs w:val="24"/>
    </w:rPr>
  </w:style>
  <w:style w:type="paragraph" w:customStyle="1" w:styleId="title1">
    <w:name w:val="title1"/>
    <w:basedOn w:val="a"/>
    <w:rsid w:val="00914DE1"/>
    <w:pPr>
      <w:widowControl/>
      <w:wordWrap/>
      <w:autoSpaceDE/>
      <w:autoSpaceDN/>
      <w:jc w:val="left"/>
    </w:pPr>
    <w:rPr>
      <w:rFonts w:ascii="굴림" w:eastAsia="굴림" w:hAnsi="굴림" w:cs="굴림"/>
      <w:kern w:val="0"/>
      <w:sz w:val="29"/>
      <w:szCs w:val="29"/>
    </w:rPr>
  </w:style>
  <w:style w:type="character" w:styleId="aa">
    <w:name w:val="line number"/>
    <w:rsid w:val="00F06FC0"/>
  </w:style>
  <w:style w:type="character" w:customStyle="1" w:styleId="Char">
    <w:name w:val="바닥글 Char"/>
    <w:link w:val="a5"/>
    <w:uiPriority w:val="99"/>
    <w:rsid w:val="000250BA"/>
    <w:rPr>
      <w:rFonts w:ascii="바탕"/>
      <w:kern w:val="2"/>
      <w:szCs w:val="24"/>
    </w:rPr>
  </w:style>
  <w:style w:type="paragraph" w:customStyle="1" w:styleId="ab">
    <w:name w:val="원저"/>
    <w:aliases w:val="초청원고"/>
    <w:next w:val="a"/>
    <w:rsid w:val="00336DA5"/>
    <w:pPr>
      <w:widowControl w:val="0"/>
      <w:wordWrap w:val="0"/>
      <w:topLinePunct/>
      <w:autoSpaceDE w:val="0"/>
      <w:autoSpaceDN w:val="0"/>
      <w:spacing w:line="240" w:lineRule="exact"/>
      <w:jc w:val="center"/>
    </w:pPr>
    <w:rPr>
      <w:b/>
      <w:bCs/>
      <w:spacing w:val="-2"/>
    </w:rPr>
  </w:style>
  <w:style w:type="paragraph" w:customStyle="1" w:styleId="ac">
    <w:name w:val="영문제목"/>
    <w:next w:val="a"/>
    <w:rsid w:val="00336DA5"/>
    <w:pPr>
      <w:widowControl w:val="0"/>
      <w:suppressAutoHyphens/>
      <w:wordWrap w:val="0"/>
      <w:topLinePunct/>
      <w:autoSpaceDE w:val="0"/>
      <w:autoSpaceDN w:val="0"/>
      <w:spacing w:before="264" w:after="264" w:line="390" w:lineRule="exact"/>
      <w:jc w:val="center"/>
    </w:pPr>
    <w:rPr>
      <w:rFonts w:eastAsia="HY중고딕"/>
      <w:b/>
      <w:spacing w:val="-4"/>
      <w:sz w:val="30"/>
      <w:szCs w:val="30"/>
    </w:rPr>
  </w:style>
  <w:style w:type="paragraph" w:customStyle="1" w:styleId="ad">
    <w:name w:val="부본문"/>
    <w:next w:val="a"/>
    <w:rsid w:val="00336DA5"/>
    <w:pPr>
      <w:widowControl w:val="0"/>
      <w:suppressAutoHyphens/>
      <w:wordWrap w:val="0"/>
      <w:topLinePunct/>
      <w:autoSpaceDE w:val="0"/>
      <w:autoSpaceDN w:val="0"/>
      <w:spacing w:line="270" w:lineRule="exact"/>
      <w:ind w:left="142" w:right="142" w:firstLineChars="100" w:firstLine="100"/>
      <w:jc w:val="both"/>
    </w:pPr>
    <w:rPr>
      <w:spacing w:val="-4"/>
    </w:rPr>
  </w:style>
  <w:style w:type="paragraph" w:customStyle="1" w:styleId="ae">
    <w:name w:val="서론"/>
    <w:next w:val="a"/>
    <w:rsid w:val="00773599"/>
    <w:pPr>
      <w:widowControl w:val="0"/>
      <w:wordWrap w:val="0"/>
      <w:autoSpaceDE w:val="0"/>
      <w:autoSpaceDN w:val="0"/>
      <w:spacing w:line="304" w:lineRule="exact"/>
      <w:jc w:val="center"/>
    </w:pPr>
    <w:rPr>
      <w:rFonts w:eastAsia="HY중고딕"/>
      <w:b/>
      <w:sz w:val="22"/>
    </w:rPr>
  </w:style>
  <w:style w:type="paragraph" w:customStyle="1" w:styleId="10">
    <w:name w:val="1번"/>
    <w:next w:val="a"/>
    <w:rsid w:val="00773599"/>
    <w:pPr>
      <w:widowControl w:val="0"/>
      <w:suppressAutoHyphens/>
      <w:wordWrap w:val="0"/>
      <w:topLinePunct/>
      <w:autoSpaceDE w:val="0"/>
      <w:autoSpaceDN w:val="0"/>
      <w:spacing w:before="154" w:after="154" w:line="304" w:lineRule="exact"/>
      <w:ind w:firstLineChars="100" w:firstLine="100"/>
      <w:jc w:val="both"/>
    </w:pPr>
    <w:rPr>
      <w:rFonts w:eastAsia="HY태고딕"/>
      <w:b/>
      <w:spacing w:val="-4"/>
      <w:kern w:val="2"/>
    </w:rPr>
  </w:style>
  <w:style w:type="paragraph" w:styleId="af">
    <w:name w:val="Body Text"/>
    <w:basedOn w:val="a"/>
    <w:link w:val="Char1"/>
    <w:rsid w:val="00773599"/>
    <w:pPr>
      <w:spacing w:after="180"/>
    </w:pPr>
  </w:style>
  <w:style w:type="character" w:customStyle="1" w:styleId="Char1">
    <w:name w:val="본문 Char"/>
    <w:basedOn w:val="a0"/>
    <w:link w:val="af"/>
    <w:rsid w:val="00773599"/>
    <w:rPr>
      <w:rFonts w:ascii="바탕"/>
      <w:kern w:val="2"/>
      <w:szCs w:val="24"/>
    </w:rPr>
  </w:style>
  <w:style w:type="paragraph" w:customStyle="1" w:styleId="af0">
    <w:name w:val="표왼쪽"/>
    <w:next w:val="a"/>
    <w:rsid w:val="00773599"/>
    <w:pPr>
      <w:widowControl w:val="0"/>
      <w:suppressAutoHyphens/>
      <w:wordWrap w:val="0"/>
      <w:topLinePunct/>
      <w:autoSpaceDE w:val="0"/>
      <w:autoSpaceDN w:val="0"/>
      <w:spacing w:line="194" w:lineRule="exact"/>
      <w:ind w:leftChars="100" w:left="100"/>
    </w:pPr>
    <w:rPr>
      <w:spacing w:val="-4"/>
      <w:kern w:val="2"/>
      <w:sz w:val="18"/>
    </w:rPr>
  </w:style>
  <w:style w:type="paragraph" w:customStyle="1" w:styleId="af1">
    <w:name w:val="참고문헌"/>
    <w:next w:val="a"/>
    <w:rsid w:val="007615FD"/>
    <w:pPr>
      <w:widowControl w:val="0"/>
      <w:suppressAutoHyphens/>
      <w:wordWrap w:val="0"/>
      <w:topLinePunct/>
      <w:autoSpaceDE w:val="0"/>
      <w:autoSpaceDN w:val="0"/>
      <w:spacing w:line="288" w:lineRule="exact"/>
      <w:ind w:leftChars="50" w:left="50" w:hangingChars="110" w:hanging="108"/>
      <w:jc w:val="both"/>
    </w:pPr>
    <w:rPr>
      <w:spacing w:val="-4"/>
      <w:kern w:val="2"/>
      <w:sz w:val="18"/>
    </w:rPr>
  </w:style>
  <w:style w:type="paragraph" w:customStyle="1" w:styleId="11">
    <w:name w:val="참고문헌1"/>
    <w:next w:val="a"/>
    <w:rsid w:val="007615FD"/>
    <w:pPr>
      <w:widowControl w:val="0"/>
      <w:suppressAutoHyphens/>
      <w:wordWrap w:val="0"/>
      <w:topLinePunct/>
      <w:autoSpaceDE w:val="0"/>
      <w:autoSpaceDN w:val="0"/>
      <w:spacing w:line="288" w:lineRule="exact"/>
      <w:ind w:left="160" w:hangingChars="160" w:hanging="160"/>
      <w:jc w:val="both"/>
    </w:pPr>
    <w:rPr>
      <w:spacing w:val="-4"/>
      <w:kern w:val="2"/>
      <w:sz w:val="18"/>
    </w:rPr>
  </w:style>
  <w:style w:type="paragraph" w:styleId="af2">
    <w:name w:val="Balloon Text"/>
    <w:basedOn w:val="a"/>
    <w:link w:val="Char2"/>
    <w:rsid w:val="007615FD"/>
    <w:rPr>
      <w:rFonts w:asciiTheme="majorHAnsi" w:eastAsiaTheme="majorEastAsia" w:hAnsiTheme="majorHAnsi" w:cstheme="majorBidi"/>
      <w:sz w:val="18"/>
      <w:szCs w:val="18"/>
    </w:rPr>
  </w:style>
  <w:style w:type="character" w:customStyle="1" w:styleId="Char2">
    <w:name w:val="풍선 도움말 텍스트 Char"/>
    <w:basedOn w:val="a0"/>
    <w:link w:val="af2"/>
    <w:rsid w:val="007615FD"/>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jc w:val="both"/>
    </w:pPr>
    <w:rPr>
      <w:rFonts w:ascii="바탕"/>
      <w:kern w:val="2"/>
      <w:szCs w:val="24"/>
    </w:rPr>
  </w:style>
  <w:style w:type="paragraph" w:styleId="1">
    <w:name w:val="heading 1"/>
    <w:basedOn w:val="a"/>
    <w:next w:val="a"/>
    <w:qFormat/>
    <w:pPr>
      <w:keepNext/>
      <w:ind w:firstLineChars="1302" w:firstLine="2607"/>
      <w:outlineLvl w:val="0"/>
    </w:pPr>
    <w:rPr>
      <w:rFonts w:ascii="Times New Roman"/>
      <w:b/>
      <w:bCs/>
    </w:rPr>
  </w:style>
  <w:style w:type="paragraph" w:styleId="2">
    <w:name w:val="heading 2"/>
    <w:basedOn w:val="a"/>
    <w:next w:val="a"/>
    <w:qFormat/>
    <w:pPr>
      <w:keepNext/>
      <w:spacing w:line="480" w:lineRule="auto"/>
      <w:ind w:leftChars="100" w:left="200" w:rightChars="100" w:right="200"/>
      <w:jc w:val="left"/>
      <w:outlineLvl w:val="1"/>
    </w:pPr>
    <w:rPr>
      <w:rFonts w:ascii="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00"/>
    </w:pPr>
    <w:rPr>
      <w:rFonts w:ascii="Times New Roman"/>
    </w:rPr>
  </w:style>
  <w:style w:type="paragraph" w:styleId="a4">
    <w:name w:val="header"/>
    <w:basedOn w:val="a"/>
    <w:pPr>
      <w:tabs>
        <w:tab w:val="center" w:pos="4252"/>
        <w:tab w:val="right" w:pos="8504"/>
      </w:tabs>
      <w:snapToGrid w:val="0"/>
    </w:pPr>
  </w:style>
  <w:style w:type="paragraph" w:styleId="a5">
    <w:name w:val="footer"/>
    <w:basedOn w:val="a"/>
    <w:link w:val="Char"/>
    <w:uiPriority w:val="99"/>
    <w:pPr>
      <w:tabs>
        <w:tab w:val="center" w:pos="4252"/>
        <w:tab w:val="right" w:pos="8504"/>
      </w:tabs>
      <w:snapToGrid w:val="0"/>
    </w:pPr>
  </w:style>
  <w:style w:type="character" w:styleId="a6">
    <w:name w:val="page number"/>
    <w:basedOn w:val="a0"/>
  </w:style>
  <w:style w:type="paragraph" w:styleId="20">
    <w:name w:val="Body Text Indent 2"/>
    <w:basedOn w:val="a"/>
    <w:pPr>
      <w:spacing w:line="480" w:lineRule="auto"/>
      <w:ind w:firstLineChars="200" w:firstLine="400"/>
      <w:jc w:val="left"/>
    </w:pPr>
    <w:rPr>
      <w:rFonts w:ascii="Times New Roman"/>
    </w:rPr>
  </w:style>
  <w:style w:type="paragraph" w:styleId="a7">
    <w:name w:val="Block Text"/>
    <w:basedOn w:val="a"/>
    <w:pPr>
      <w:spacing w:line="480" w:lineRule="auto"/>
      <w:ind w:leftChars="100" w:left="200" w:rightChars="100" w:right="200"/>
      <w:jc w:val="left"/>
    </w:pPr>
    <w:rPr>
      <w:rFonts w:ascii="Times New Roman"/>
    </w:rPr>
  </w:style>
  <w:style w:type="character" w:styleId="a8">
    <w:name w:val="Hyperlink"/>
    <w:rsid w:val="001F3D94"/>
    <w:rPr>
      <w:color w:val="0000FF"/>
      <w:u w:val="single"/>
    </w:rPr>
  </w:style>
  <w:style w:type="paragraph" w:styleId="a9">
    <w:name w:val="Normal (Web)"/>
    <w:basedOn w:val="a"/>
    <w:link w:val="Char0"/>
    <w:uiPriority w:val="99"/>
    <w:rsid w:val="001845FB"/>
    <w:pPr>
      <w:widowControl/>
      <w:wordWrap/>
      <w:autoSpaceDE/>
      <w:autoSpaceDN/>
      <w:spacing w:before="100" w:beforeAutospacing="1" w:after="100" w:afterAutospacing="1"/>
      <w:jc w:val="left"/>
    </w:pPr>
    <w:rPr>
      <w:rFonts w:hAnsi="바탕"/>
      <w:kern w:val="0"/>
      <w:sz w:val="24"/>
    </w:rPr>
  </w:style>
  <w:style w:type="character" w:customStyle="1" w:styleId="Char0">
    <w:name w:val="일반 (웹) Char"/>
    <w:link w:val="a9"/>
    <w:rsid w:val="001845FB"/>
    <w:rPr>
      <w:rFonts w:ascii="바탕" w:hAnsi="바탕"/>
      <w:sz w:val="24"/>
      <w:szCs w:val="24"/>
    </w:rPr>
  </w:style>
  <w:style w:type="paragraph" w:customStyle="1" w:styleId="title1">
    <w:name w:val="title1"/>
    <w:basedOn w:val="a"/>
    <w:rsid w:val="00914DE1"/>
    <w:pPr>
      <w:widowControl/>
      <w:wordWrap/>
      <w:autoSpaceDE/>
      <w:autoSpaceDN/>
      <w:jc w:val="left"/>
    </w:pPr>
    <w:rPr>
      <w:rFonts w:ascii="굴림" w:eastAsia="굴림" w:hAnsi="굴림" w:cs="굴림"/>
      <w:kern w:val="0"/>
      <w:sz w:val="29"/>
      <w:szCs w:val="29"/>
    </w:rPr>
  </w:style>
  <w:style w:type="character" w:styleId="aa">
    <w:name w:val="line number"/>
    <w:rsid w:val="00F06FC0"/>
  </w:style>
  <w:style w:type="character" w:customStyle="1" w:styleId="Char">
    <w:name w:val="바닥글 Char"/>
    <w:link w:val="a5"/>
    <w:uiPriority w:val="99"/>
    <w:rsid w:val="000250BA"/>
    <w:rPr>
      <w:rFonts w:ascii="바탕"/>
      <w:kern w:val="2"/>
      <w:szCs w:val="24"/>
    </w:rPr>
  </w:style>
  <w:style w:type="paragraph" w:customStyle="1" w:styleId="ab">
    <w:name w:val="원저"/>
    <w:aliases w:val="초청원고"/>
    <w:next w:val="a"/>
    <w:rsid w:val="00336DA5"/>
    <w:pPr>
      <w:widowControl w:val="0"/>
      <w:wordWrap w:val="0"/>
      <w:topLinePunct/>
      <w:autoSpaceDE w:val="0"/>
      <w:autoSpaceDN w:val="0"/>
      <w:spacing w:line="240" w:lineRule="exact"/>
      <w:jc w:val="center"/>
    </w:pPr>
    <w:rPr>
      <w:b/>
      <w:bCs/>
      <w:spacing w:val="-2"/>
    </w:rPr>
  </w:style>
  <w:style w:type="paragraph" w:customStyle="1" w:styleId="ac">
    <w:name w:val="영문제목"/>
    <w:next w:val="a"/>
    <w:rsid w:val="00336DA5"/>
    <w:pPr>
      <w:widowControl w:val="0"/>
      <w:suppressAutoHyphens/>
      <w:wordWrap w:val="0"/>
      <w:topLinePunct/>
      <w:autoSpaceDE w:val="0"/>
      <w:autoSpaceDN w:val="0"/>
      <w:spacing w:before="264" w:after="264" w:line="390" w:lineRule="exact"/>
      <w:jc w:val="center"/>
    </w:pPr>
    <w:rPr>
      <w:rFonts w:eastAsia="HY중고딕"/>
      <w:b/>
      <w:spacing w:val="-4"/>
      <w:sz w:val="30"/>
      <w:szCs w:val="30"/>
    </w:rPr>
  </w:style>
  <w:style w:type="paragraph" w:customStyle="1" w:styleId="ad">
    <w:name w:val="부본문"/>
    <w:next w:val="a"/>
    <w:rsid w:val="00336DA5"/>
    <w:pPr>
      <w:widowControl w:val="0"/>
      <w:suppressAutoHyphens/>
      <w:wordWrap w:val="0"/>
      <w:topLinePunct/>
      <w:autoSpaceDE w:val="0"/>
      <w:autoSpaceDN w:val="0"/>
      <w:spacing w:line="270" w:lineRule="exact"/>
      <w:ind w:left="142" w:right="142" w:firstLineChars="100" w:firstLine="100"/>
      <w:jc w:val="both"/>
    </w:pPr>
    <w:rPr>
      <w:spacing w:val="-4"/>
    </w:rPr>
  </w:style>
  <w:style w:type="paragraph" w:customStyle="1" w:styleId="ae">
    <w:name w:val="서론"/>
    <w:next w:val="a"/>
    <w:rsid w:val="00773599"/>
    <w:pPr>
      <w:widowControl w:val="0"/>
      <w:wordWrap w:val="0"/>
      <w:autoSpaceDE w:val="0"/>
      <w:autoSpaceDN w:val="0"/>
      <w:spacing w:line="304" w:lineRule="exact"/>
      <w:jc w:val="center"/>
    </w:pPr>
    <w:rPr>
      <w:rFonts w:eastAsia="HY중고딕"/>
      <w:b/>
      <w:sz w:val="22"/>
    </w:rPr>
  </w:style>
  <w:style w:type="paragraph" w:customStyle="1" w:styleId="10">
    <w:name w:val="1번"/>
    <w:next w:val="a"/>
    <w:rsid w:val="00773599"/>
    <w:pPr>
      <w:widowControl w:val="0"/>
      <w:suppressAutoHyphens/>
      <w:wordWrap w:val="0"/>
      <w:topLinePunct/>
      <w:autoSpaceDE w:val="0"/>
      <w:autoSpaceDN w:val="0"/>
      <w:spacing w:before="154" w:after="154" w:line="304" w:lineRule="exact"/>
      <w:ind w:firstLineChars="100" w:firstLine="100"/>
      <w:jc w:val="both"/>
    </w:pPr>
    <w:rPr>
      <w:rFonts w:eastAsia="HY태고딕"/>
      <w:b/>
      <w:spacing w:val="-4"/>
      <w:kern w:val="2"/>
    </w:rPr>
  </w:style>
  <w:style w:type="paragraph" w:styleId="af">
    <w:name w:val="Body Text"/>
    <w:basedOn w:val="a"/>
    <w:link w:val="Char1"/>
    <w:rsid w:val="00773599"/>
    <w:pPr>
      <w:spacing w:after="180"/>
    </w:pPr>
  </w:style>
  <w:style w:type="character" w:customStyle="1" w:styleId="Char1">
    <w:name w:val="본문 Char"/>
    <w:basedOn w:val="a0"/>
    <w:link w:val="af"/>
    <w:rsid w:val="00773599"/>
    <w:rPr>
      <w:rFonts w:ascii="바탕"/>
      <w:kern w:val="2"/>
      <w:szCs w:val="24"/>
    </w:rPr>
  </w:style>
  <w:style w:type="paragraph" w:customStyle="1" w:styleId="af0">
    <w:name w:val="표왼쪽"/>
    <w:next w:val="a"/>
    <w:rsid w:val="00773599"/>
    <w:pPr>
      <w:widowControl w:val="0"/>
      <w:suppressAutoHyphens/>
      <w:wordWrap w:val="0"/>
      <w:topLinePunct/>
      <w:autoSpaceDE w:val="0"/>
      <w:autoSpaceDN w:val="0"/>
      <w:spacing w:line="194" w:lineRule="exact"/>
      <w:ind w:leftChars="100" w:left="100"/>
    </w:pPr>
    <w:rPr>
      <w:spacing w:val="-4"/>
      <w:kern w:val="2"/>
      <w:sz w:val="18"/>
    </w:rPr>
  </w:style>
  <w:style w:type="paragraph" w:customStyle="1" w:styleId="af1">
    <w:name w:val="참고문헌"/>
    <w:next w:val="a"/>
    <w:rsid w:val="007615FD"/>
    <w:pPr>
      <w:widowControl w:val="0"/>
      <w:suppressAutoHyphens/>
      <w:wordWrap w:val="0"/>
      <w:topLinePunct/>
      <w:autoSpaceDE w:val="0"/>
      <w:autoSpaceDN w:val="0"/>
      <w:spacing w:line="288" w:lineRule="exact"/>
      <w:ind w:leftChars="50" w:left="50" w:hangingChars="110" w:hanging="108"/>
      <w:jc w:val="both"/>
    </w:pPr>
    <w:rPr>
      <w:spacing w:val="-4"/>
      <w:kern w:val="2"/>
      <w:sz w:val="18"/>
    </w:rPr>
  </w:style>
  <w:style w:type="paragraph" w:customStyle="1" w:styleId="11">
    <w:name w:val="참고문헌1"/>
    <w:next w:val="a"/>
    <w:rsid w:val="007615FD"/>
    <w:pPr>
      <w:widowControl w:val="0"/>
      <w:suppressAutoHyphens/>
      <w:wordWrap w:val="0"/>
      <w:topLinePunct/>
      <w:autoSpaceDE w:val="0"/>
      <w:autoSpaceDN w:val="0"/>
      <w:spacing w:line="288" w:lineRule="exact"/>
      <w:ind w:left="160" w:hangingChars="160" w:hanging="160"/>
      <w:jc w:val="both"/>
    </w:pPr>
    <w:rPr>
      <w:spacing w:val="-4"/>
      <w:kern w:val="2"/>
      <w:sz w:val="18"/>
    </w:rPr>
  </w:style>
  <w:style w:type="paragraph" w:styleId="af2">
    <w:name w:val="Balloon Text"/>
    <w:basedOn w:val="a"/>
    <w:link w:val="Char2"/>
    <w:rsid w:val="007615FD"/>
    <w:rPr>
      <w:rFonts w:asciiTheme="majorHAnsi" w:eastAsiaTheme="majorEastAsia" w:hAnsiTheme="majorHAnsi" w:cstheme="majorBidi"/>
      <w:sz w:val="18"/>
      <w:szCs w:val="18"/>
    </w:rPr>
  </w:style>
  <w:style w:type="character" w:customStyle="1" w:styleId="Char2">
    <w:name w:val="풍선 도움말 텍스트 Char"/>
    <w:basedOn w:val="a0"/>
    <w:link w:val="af2"/>
    <w:rsid w:val="007615F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40481">
      <w:bodyDiv w:val="1"/>
      <w:marLeft w:val="0"/>
      <w:marRight w:val="0"/>
      <w:marTop w:val="0"/>
      <w:marBottom w:val="0"/>
      <w:divBdr>
        <w:top w:val="none" w:sz="0" w:space="0" w:color="auto"/>
        <w:left w:val="none" w:sz="0" w:space="0" w:color="auto"/>
        <w:bottom w:val="none" w:sz="0" w:space="0" w:color="auto"/>
        <w:right w:val="none" w:sz="0" w:space="0" w:color="auto"/>
      </w:divBdr>
    </w:div>
    <w:div w:id="1185634223">
      <w:bodyDiv w:val="1"/>
      <w:marLeft w:val="0"/>
      <w:marRight w:val="0"/>
      <w:marTop w:val="0"/>
      <w:marBottom w:val="0"/>
      <w:divBdr>
        <w:top w:val="none" w:sz="0" w:space="0" w:color="auto"/>
        <w:left w:val="none" w:sz="0" w:space="0" w:color="auto"/>
        <w:bottom w:val="none" w:sz="0" w:space="0" w:color="auto"/>
        <w:right w:val="none" w:sz="0" w:space="0" w:color="auto"/>
      </w:divBdr>
    </w:div>
    <w:div w:id="2063140138">
      <w:bodyDiv w:val="1"/>
      <w:marLeft w:val="0"/>
      <w:marRight w:val="0"/>
      <w:marTop w:val="0"/>
      <w:marBottom w:val="0"/>
      <w:divBdr>
        <w:top w:val="none" w:sz="0" w:space="0" w:color="auto"/>
        <w:left w:val="none" w:sz="0" w:space="0" w:color="auto"/>
        <w:bottom w:val="none" w:sz="0" w:space="0" w:color="auto"/>
        <w:right w:val="none" w:sz="0" w:space="0" w:color="auto"/>
      </w:divBdr>
      <w:divsChild>
        <w:div w:id="1979995505">
          <w:marLeft w:val="0"/>
          <w:marRight w:val="0"/>
          <w:marTop w:val="0"/>
          <w:marBottom w:val="0"/>
          <w:divBdr>
            <w:top w:val="none" w:sz="0" w:space="0" w:color="auto"/>
            <w:left w:val="none" w:sz="0" w:space="0" w:color="auto"/>
            <w:bottom w:val="none" w:sz="0" w:space="0" w:color="auto"/>
            <w:right w:val="none" w:sz="0" w:space="0" w:color="auto"/>
          </w:divBdr>
          <w:divsChild>
            <w:div w:id="931281300">
              <w:marLeft w:val="0"/>
              <w:marRight w:val="0"/>
              <w:marTop w:val="0"/>
              <w:marBottom w:val="0"/>
              <w:divBdr>
                <w:top w:val="none" w:sz="0" w:space="0" w:color="auto"/>
                <w:left w:val="none" w:sz="0" w:space="0" w:color="auto"/>
                <w:bottom w:val="none" w:sz="0" w:space="0" w:color="auto"/>
                <w:right w:val="none" w:sz="0" w:space="0" w:color="auto"/>
              </w:divBdr>
              <w:divsChild>
                <w:div w:id="1607885542">
                  <w:marLeft w:val="0"/>
                  <w:marRight w:val="-6084"/>
                  <w:marTop w:val="0"/>
                  <w:marBottom w:val="0"/>
                  <w:divBdr>
                    <w:top w:val="none" w:sz="0" w:space="0" w:color="auto"/>
                    <w:left w:val="none" w:sz="0" w:space="0" w:color="auto"/>
                    <w:bottom w:val="none" w:sz="0" w:space="0" w:color="auto"/>
                    <w:right w:val="none" w:sz="0" w:space="0" w:color="auto"/>
                  </w:divBdr>
                  <w:divsChild>
                    <w:div w:id="1017653276">
                      <w:marLeft w:val="0"/>
                      <w:marRight w:val="5844"/>
                      <w:marTop w:val="0"/>
                      <w:marBottom w:val="0"/>
                      <w:divBdr>
                        <w:top w:val="none" w:sz="0" w:space="0" w:color="auto"/>
                        <w:left w:val="none" w:sz="0" w:space="0" w:color="auto"/>
                        <w:bottom w:val="none" w:sz="0" w:space="0" w:color="auto"/>
                        <w:right w:val="none" w:sz="0" w:space="0" w:color="auto"/>
                      </w:divBdr>
                      <w:divsChild>
                        <w:div w:id="1675107755">
                          <w:marLeft w:val="0"/>
                          <w:marRight w:val="0"/>
                          <w:marTop w:val="0"/>
                          <w:marBottom w:val="0"/>
                          <w:divBdr>
                            <w:top w:val="none" w:sz="0" w:space="0" w:color="auto"/>
                            <w:left w:val="none" w:sz="0" w:space="0" w:color="auto"/>
                            <w:bottom w:val="none" w:sz="0" w:space="0" w:color="auto"/>
                            <w:right w:val="none" w:sz="0" w:space="0" w:color="auto"/>
                          </w:divBdr>
                          <w:divsChild>
                            <w:div w:id="1581980596">
                              <w:marLeft w:val="0"/>
                              <w:marRight w:val="0"/>
                              <w:marTop w:val="120"/>
                              <w:marBottom w:val="360"/>
                              <w:divBdr>
                                <w:top w:val="none" w:sz="0" w:space="0" w:color="auto"/>
                                <w:left w:val="none" w:sz="0" w:space="0" w:color="auto"/>
                                <w:bottom w:val="none" w:sz="0" w:space="0" w:color="auto"/>
                                <w:right w:val="none" w:sz="0" w:space="0" w:color="auto"/>
                              </w:divBdr>
                              <w:divsChild>
                                <w:div w:id="2025328049">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A2940-4852-4F66-8092-D6C1DFB1C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Pages>
  <Words>1474</Words>
  <Characters>8408</Characters>
  <Application>Microsoft Office Word</Application>
  <DocSecurity>0</DocSecurity>
  <Lines>70</Lines>
  <Paragraphs>19</Paragraphs>
  <ScaleCrop>false</ScaleCrop>
  <HeadingPairs>
    <vt:vector size="2" baseType="variant">
      <vt:variant>
        <vt:lpstr>제목</vt:lpstr>
      </vt:variant>
      <vt:variant>
        <vt:i4>1</vt:i4>
      </vt:variant>
    </vt:vector>
  </HeadingPairs>
  <TitlesOfParts>
    <vt:vector size="1" baseType="lpstr">
      <vt:lpstr>Syphilitic episcleritis</vt:lpstr>
    </vt:vector>
  </TitlesOfParts>
  <Company/>
  <LinksUpToDate>false</LinksUpToDate>
  <CharactersWithSpaces>9863</CharactersWithSpaces>
  <SharedDoc>false</SharedDoc>
  <HLinks>
    <vt:vector size="6" baseType="variant">
      <vt:variant>
        <vt:i4>4128805</vt:i4>
      </vt:variant>
      <vt:variant>
        <vt:i4>0</vt:i4>
      </vt:variant>
      <vt:variant>
        <vt:i4>0</vt:i4>
      </vt:variant>
      <vt:variant>
        <vt:i4>5</vt:i4>
      </vt:variant>
      <vt:variant>
        <vt:lpwstr>http://www.ncbi.nlm.nih.gov/pubmed/19925826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Syphilitic episcleritis</dc:title>
  <dc:creator>windows</dc:creator>
  <cp:lastModifiedBy>Windows 사용자</cp:lastModifiedBy>
  <cp:revision>10</cp:revision>
  <cp:lastPrinted>2007-08-13T12:49:00Z</cp:lastPrinted>
  <dcterms:created xsi:type="dcterms:W3CDTF">2017-12-14T08:51:00Z</dcterms:created>
  <dcterms:modified xsi:type="dcterms:W3CDTF">2018-01-16T07:28:00Z</dcterms:modified>
</cp:coreProperties>
</file>